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01fbfe0de2abda1a9143ec586f49300ef17b3"/>
    <w:p>
      <w:pPr>
        <w:pStyle w:val="Heading3"/>
      </w:pPr>
      <w:r>
        <w:t xml:space="preserve">О внесении изменений в состав Антитеррористической рабочей группы управы района Измайлово города Москвы профилактики терроризма, минимизации и (или) ликвидации последствий его проявлений</w:t>
      </w:r>
    </w:p>
    <w:p>
      <w:pPr>
        <w:pStyle w:val="FirstParagraph"/>
      </w:pPr>
      <w:r>
        <w:t xml:space="preserve">23.07.2021</w:t>
      </w:r>
    </w:p>
    <w:p>
      <w:pPr>
        <w:pStyle w:val="BodyText"/>
      </w:pPr>
      <w:r>
        <w:rPr>
          <w:bCs/>
          <w:b/>
        </w:rPr>
        <w:t xml:space="preserve">О внесении изменений в состав</w:t>
      </w:r>
    </w:p>
    <w:p>
      <w:pPr>
        <w:pStyle w:val="BodyText"/>
      </w:pPr>
      <w:r>
        <w:rPr>
          <w:bCs/>
          <w:b/>
        </w:rPr>
        <w:t xml:space="preserve">Антитеррористической рабочей группы</w:t>
      </w:r>
    </w:p>
    <w:p>
      <w:pPr>
        <w:pStyle w:val="BodyText"/>
      </w:pPr>
      <w:r>
        <w:rPr>
          <w:bCs/>
          <w:b/>
        </w:rPr>
        <w:t xml:space="preserve">управы района Измайлово</w:t>
      </w:r>
    </w:p>
    <w:p>
      <w:pPr>
        <w:pStyle w:val="BodyText"/>
      </w:pPr>
      <w:r>
        <w:rPr>
          <w:bCs/>
          <w:b/>
        </w:rPr>
        <w:t xml:space="preserve">города Москвы профилактики терроризма,</w:t>
      </w:r>
    </w:p>
    <w:p>
      <w:pPr>
        <w:pStyle w:val="BodyText"/>
      </w:pPr>
      <w:r>
        <w:rPr>
          <w:bCs/>
          <w:b/>
        </w:rPr>
        <w:t xml:space="preserve">минимизации и (или) ликвидации</w:t>
      </w:r>
    </w:p>
    <w:p>
      <w:pPr>
        <w:pStyle w:val="BodyText"/>
      </w:pPr>
      <w:r>
        <w:rPr>
          <w:bCs/>
          <w:b/>
        </w:rPr>
        <w:t xml:space="preserve">последствий его проявлений</w:t>
      </w:r>
    </w:p>
    <w:p>
      <w:pPr>
        <w:pStyle w:val="BodyText"/>
      </w:pPr>
      <w:r>
        <w:t xml:space="preserve">Во исполнение Указа Мэра Москвы от 26.12.2018 № 109-УМ «О совершенствовании системы антитеррористической деятельности в городе Москве», и в связи с изменениями состава постоянно действующей рабочей группы.</w:t>
      </w:r>
    </w:p>
    <w:p>
      <w:pPr>
        <w:pStyle w:val="BodyText"/>
      </w:pPr>
      <w:r>
        <w:t xml:space="preserve">1. Утвердить новый состав постоянно действующей рабочей группы района Измайлово города Москвы профилактики терроризма, минимизации и (или) ликвидации последствий его проявлений (приложение).</w:t>
      </w:r>
    </w:p>
    <w:p>
      <w:pPr>
        <w:pStyle w:val="BodyText"/>
      </w:pPr>
      <w:r>
        <w:t xml:space="preserve">2. В связи с изданием настоящего распоряжения признать утратившим силу распоряжение управы района Измайлово города Москвы от 04.06.2021 № ИЗ-03-22/21.</w:t>
      </w:r>
    </w:p>
    <w:p>
      <w:pPr>
        <w:pStyle w:val="BodyText"/>
      </w:pPr>
      <w:r>
        <w:t xml:space="preserve">Приложение</w:t>
      </w:r>
    </w:p>
    <w:p>
      <w:pPr>
        <w:pStyle w:val="BodyText"/>
      </w:pPr>
      <w:r>
        <w:t xml:space="preserve">к распоряжению</w:t>
      </w:r>
    </w:p>
    <w:p>
      <w:pPr>
        <w:pStyle w:val="BodyText"/>
      </w:pPr>
      <w:r>
        <w:t xml:space="preserve">от « » _______ 2021 г</w:t>
      </w:r>
    </w:p>
    <w:p>
      <w:pPr>
        <w:pStyle w:val="BodyText"/>
      </w:pPr>
      <w:r>
        <w:rPr>
          <w:bCs/>
          <w:b/>
        </w:rPr>
        <w:t xml:space="preserve">СОСТАВ</w:t>
      </w:r>
    </w:p>
    <w:bookmarkEnd w:id="20"/>
    <w:bookmarkStart w:id="21" w:name="Xe3ece3b793dc0d1586be895c9573cb6ab336110"/>
    <w:p>
      <w:pPr>
        <w:pStyle w:val="Heading1"/>
      </w:pPr>
      <w:r>
        <w:rPr>
          <w:bCs/>
          <w:b/>
        </w:rPr>
        <w:t xml:space="preserve">антитеррористической рабочей группы района</w:t>
      </w:r>
    </w:p>
    <w:bookmarkEnd w:id="21"/>
    <w:bookmarkStart w:id="25" w:name="измайлово-города-москвы"/>
    <w:p>
      <w:pPr>
        <w:pStyle w:val="Heading1"/>
      </w:pPr>
      <w:r>
        <w:rPr>
          <w:bCs/>
          <w:b/>
        </w:rPr>
        <w:t xml:space="preserve">Измайлово города Москвы</w:t>
      </w:r>
    </w:p>
    <w:p>
      <w:pPr>
        <w:pStyle w:val="FirstParagraph"/>
      </w:pPr>
      <w:r>
        <w:rPr>
          <w:bCs/>
          <w:b/>
        </w:rPr>
        <w:t xml:space="preserve">М.В. Довбня</w:t>
      </w:r>
      <w:r>
        <w:t xml:space="preserve"> </w:t>
      </w:r>
      <w:r>
        <w:t xml:space="preserve">- Председатель антитеррористической рабочей группы, глава управы района Измайлово города Москвы;</w:t>
      </w:r>
    </w:p>
    <w:p>
      <w:pPr>
        <w:pStyle w:val="BodyText"/>
      </w:pPr>
      <w:r>
        <w:rPr>
          <w:bCs/>
          <w:b/>
        </w:rPr>
        <w:t xml:space="preserve">С.М.Смирнова</w:t>
      </w:r>
      <w:r>
        <w:t xml:space="preserve"> </w:t>
      </w:r>
      <w:r>
        <w:t xml:space="preserve">– заместитель главы управы по взаимодействию с населением;</w:t>
      </w:r>
    </w:p>
    <w:p>
      <w:pPr>
        <w:pStyle w:val="BodyText"/>
      </w:pPr>
      <w:r>
        <w:rPr>
          <w:bCs/>
          <w:b/>
        </w:rPr>
        <w:t xml:space="preserve">Г.А.Евсеева</w:t>
      </w:r>
      <w:r>
        <w:t xml:space="preserve"> </w:t>
      </w:r>
      <w:r>
        <w:t xml:space="preserve">- секретарь антитеррористической рабочей группы района Измайлово города Москвы, главный специалист службы по вопросам ГО и ЧС.</w:t>
      </w:r>
    </w:p>
    <w:p>
      <w:pPr>
        <w:pStyle w:val="BodyText"/>
      </w:pPr>
      <w:r>
        <w:rPr>
          <w:bCs/>
          <w:b/>
        </w:rPr>
        <w:t xml:space="preserve">Члены антитеррористической рабочей группы:</w:t>
      </w:r>
    </w:p>
    <w:p>
      <w:pPr>
        <w:pStyle w:val="BodyText"/>
      </w:pPr>
      <w:r>
        <w:rPr>
          <w:bCs/>
          <w:b/>
        </w:rPr>
        <w:t xml:space="preserve">В.В. Гожин –</w:t>
      </w:r>
      <w:r>
        <w:t xml:space="preserve"> </w:t>
      </w:r>
      <w:r>
        <w:t xml:space="preserve">глава муниципального округа Измайлово города Москвы;</w:t>
      </w:r>
    </w:p>
    <w:p>
      <w:pPr>
        <w:pStyle w:val="BodyText"/>
      </w:pPr>
      <w:r>
        <w:rPr>
          <w:bCs/>
          <w:b/>
        </w:rPr>
        <w:t xml:space="preserve">П.Ю.Степанов –</w:t>
      </w:r>
      <w:r>
        <w:t xml:space="preserve"> </w:t>
      </w:r>
      <w:r>
        <w:t xml:space="preserve">начальник организационного отдела управы района Измайлово города Москвы;</w:t>
      </w:r>
    </w:p>
    <w:p>
      <w:pPr>
        <w:pStyle w:val="BodyText"/>
      </w:pPr>
      <w:r>
        <w:rPr>
          <w:bCs/>
          <w:b/>
        </w:rPr>
        <w:t xml:space="preserve">М.А.Беликова –</w:t>
      </w:r>
      <w:r>
        <w:t xml:space="preserve"> </w:t>
      </w:r>
      <w:r>
        <w:t xml:space="preserve">начальник отдела по вопросам жилищно-коммунального хозяйства и благоустройства управы района Измайлово города Москвы;</w:t>
      </w:r>
    </w:p>
    <w:p>
      <w:pPr>
        <w:pStyle w:val="BodyText"/>
      </w:pPr>
      <w:r>
        <w:rPr>
          <w:bCs/>
          <w:b/>
        </w:rPr>
        <w:t xml:space="preserve">И.Г. Гусарова</w:t>
      </w:r>
      <w:r>
        <w:t xml:space="preserve"> </w:t>
      </w:r>
      <w:r>
        <w:t xml:space="preserve">– начальник отдела по взаимодействию с населением управы района</w:t>
      </w:r>
    </w:p>
    <w:p>
      <w:pPr>
        <w:pStyle w:val="BodyText"/>
      </w:pPr>
      <w:r>
        <w:t xml:space="preserve">Измайлово города Москвы;</w:t>
      </w:r>
    </w:p>
    <w:p>
      <w:pPr>
        <w:pStyle w:val="BodyText"/>
      </w:pPr>
      <w:r>
        <w:rPr>
          <w:bCs/>
          <w:b/>
        </w:rPr>
        <w:t xml:space="preserve">Е.В.Пронина –</w:t>
      </w:r>
      <w:r>
        <w:t xml:space="preserve"> </w:t>
      </w:r>
      <w:r>
        <w:t xml:space="preserve">начальник отдела торговли и услуг;</w:t>
      </w:r>
    </w:p>
    <w:p>
      <w:pPr>
        <w:pStyle w:val="BodyText"/>
      </w:pPr>
      <w:r>
        <w:rPr>
          <w:bCs/>
          <w:b/>
        </w:rPr>
        <w:t xml:space="preserve">И.Н.Низамов</w:t>
      </w:r>
      <w:r>
        <w:t xml:space="preserve"> </w:t>
      </w:r>
      <w:r>
        <w:t xml:space="preserve">– И.о. руководителя ГБУ «Жилищник района Измайлово»;</w:t>
      </w:r>
    </w:p>
    <w:p>
      <w:pPr>
        <w:pStyle w:val="BodyText"/>
      </w:pPr>
      <w:r>
        <w:rPr>
          <w:bCs/>
          <w:b/>
        </w:rPr>
        <w:t xml:space="preserve">Е.Б.Прудникова</w:t>
      </w:r>
      <w:r>
        <w:t xml:space="preserve"> </w:t>
      </w:r>
      <w:r>
        <w:t xml:space="preserve">– руководитель ГБУ «Центр культуры и спорта « Измайлово»»</w:t>
      </w:r>
    </w:p>
    <w:p>
      <w:pPr>
        <w:pStyle w:val="BodyText"/>
      </w:pPr>
      <w:r>
        <w:rPr>
          <w:bCs/>
          <w:b/>
        </w:rPr>
        <w:t xml:space="preserve">А.Б.Мирошниченко</w:t>
      </w:r>
      <w:r>
        <w:t xml:space="preserve"> </w:t>
      </w:r>
      <w:r>
        <w:t xml:space="preserve">– руководитель ГУиС района Измайлово</w:t>
      </w:r>
    </w:p>
    <w:p>
      <w:pPr>
        <w:pStyle w:val="BodyText"/>
      </w:pPr>
      <w:r>
        <w:rPr>
          <w:bCs/>
          <w:b/>
        </w:rPr>
        <w:t xml:space="preserve">По согласованию (</w:t>
      </w:r>
      <w:r>
        <w:t xml:space="preserve"> </w:t>
      </w:r>
      <w:r>
        <w:t xml:space="preserve">ОМВД России по району Измайлово по городу Москве);</w:t>
      </w:r>
    </w:p>
    <w:p>
      <w:pPr>
        <w:pStyle w:val="BodyText"/>
      </w:pPr>
      <w:hyperlink r:id="rId22">
        <w:r>
          <w:rPr>
            <w:rStyle w:val="Hyperlink"/>
          </w:rPr>
          <w:t xml:space="preserve">Ссылка на</w:t>
        </w:r>
      </w:hyperlink>
      <w:r>
        <w:t xml:space="preserve"> </w:t>
      </w:r>
      <w:hyperlink r:id="rId22">
        <w:r>
          <w:rPr>
            <w:rStyle w:val="Hyperlink"/>
          </w:rPr>
          <w:t xml:space="preserve">Национальный</w:t>
        </w:r>
      </w:hyperlink>
      <w:r>
        <w:t xml:space="preserve"> </w:t>
      </w:r>
      <w:hyperlink r:id="rId22">
        <w:r>
          <w:rPr>
            <w:rStyle w:val="Hyperlink"/>
          </w:rPr>
          <w:t xml:space="preserve">Антитеррористический комитет (НАК) города Москвы</w:t>
        </w:r>
      </w:hyperlink>
      <w:r>
        <w:t xml:space="preserve"> </w:t>
      </w:r>
      <w:hyperlink r:id="rId22">
        <w:r>
          <w:rPr>
            <w:rStyle w:val="Hyperlink"/>
          </w:rPr>
          <w:t xml:space="preserve">http://nac.gov.ru/?adfox&amp;utm_place=889432&amp;utm_ban=3131662&amp;ues=1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http://izmaylowo.mos.ru/counter-terrorism/prevention-of-terrorism-and-extremism/detail/10130169.html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counter-terrorism/prevention-of-terrorism-and-extremism/detail/10130169.html" TargetMode="External" /><Relationship Type="http://schemas.openxmlformats.org/officeDocument/2006/relationships/hyperlink" Id="rId22" Target="http://nac.gov.ru/?adfox&amp;utm_place=889432&amp;utm_ban=3131662&amp;ues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counter-terrorism/prevention-of-terrorism-and-extremism/detail/10130169.html" TargetMode="External" /><Relationship Type="http://schemas.openxmlformats.org/officeDocument/2006/relationships/hyperlink" Id="rId22" Target="http://nac.gov.ru/?adfox&amp;utm_place=889432&amp;utm_ban=3131662&amp;ues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2025-03-21T03:28:42Z</dcterms:created>
  <dcterms:modified xsi:type="dcterms:W3CDTF">2025-03-21T03:28:42Z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