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dbc6502438c91c842027224a38722c0a6550a"/>
    <w:p>
      <w:pPr>
        <w:pStyle w:val="Heading3"/>
      </w:pPr>
      <w:r>
        <w:t xml:space="preserve">Заседанияе постоянно действующей рабочей группы района Измайлово города Москвы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rPr>
          <w:bCs/>
          <w:b/>
        </w:rPr>
        <w:t xml:space="preserve">Заседанияе постоянно действующей рабочей группы района Измайлово города Москвы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июня 2021 г.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Экз. №</w:t>
            </w:r>
          </w:p>
        </w:tc>
      </w:tr>
    </w:tbl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ул. 5-я Парковая д. 16, каб.21.</w:t>
      </w:r>
    </w:p>
    <w:p>
      <w:pPr>
        <w:pStyle w:val="BodyText"/>
      </w:pPr>
      <w:r>
        <w:rPr>
          <w:bCs/>
          <w:b/>
        </w:rPr>
        <w:t xml:space="preserve">Присутствовали:</w:t>
      </w:r>
    </w:p>
    <w:p>
      <w:pPr>
        <w:pStyle w:val="BodyText"/>
      </w:pPr>
      <w:r>
        <w:t xml:space="preserve">Председатель Антитеррористической комиссии – Глава управы района Измайлово города Москвы М.В.Довбня.</w:t>
      </w:r>
    </w:p>
    <w:p>
      <w:pPr>
        <w:pStyle w:val="BodyText"/>
      </w:pPr>
      <w:r>
        <w:rPr>
          <w:bCs/>
          <w:b/>
        </w:rPr>
        <w:t xml:space="preserve">Члены комиссии:</w:t>
      </w:r>
      <w:r>
        <w:t xml:space="preserve"> </w:t>
      </w:r>
      <w:r>
        <w:t xml:space="preserve">начальник отдела ЖКХиБ Беликова М.А.,</w:t>
      </w:r>
    </w:p>
    <w:p>
      <w:pPr>
        <w:pStyle w:val="BodyText"/>
      </w:pPr>
      <w:r>
        <w:t xml:space="preserve">начальник торговли и услуг Пронина Е.А.,</w:t>
      </w:r>
    </w:p>
    <w:p>
      <w:pPr>
        <w:pStyle w:val="BodyText"/>
      </w:pPr>
      <w:r>
        <w:t xml:space="preserve">начальник организационного отдела управы района Измайлово Степанов П.Ю;</w:t>
      </w:r>
    </w:p>
    <w:p>
      <w:pPr>
        <w:pStyle w:val="BodyText"/>
      </w:pPr>
      <w:r>
        <w:t xml:space="preserve">начальник отдела по взаимодействию с населением И.Г.Гусарова; представитель ОМВД России по району Измайлово города Москвы Секретарев А.В..,</w:t>
      </w:r>
    </w:p>
    <w:p>
      <w:pPr>
        <w:pStyle w:val="BodyText"/>
      </w:pPr>
      <w:r>
        <w:t xml:space="preserve">представитель Отдела по ВАО УФСБ РФ по городу Москве и Московской области А.И.Митин;</w:t>
      </w:r>
    </w:p>
    <w:p>
      <w:pPr>
        <w:pStyle w:val="BodyText"/>
      </w:pPr>
      <w:r>
        <w:t xml:space="preserve">представитель МОВО по ВАО ФГКУ УВО ГУ МВД по городу Москве Струков А.Е.,</w:t>
      </w:r>
    </w:p>
    <w:p>
      <w:pPr>
        <w:pStyle w:val="BodyText"/>
      </w:pPr>
      <w:r>
        <w:t xml:space="preserve">Представитель старший инженер 2-РОНПР Управления по ВАО ГУ МЧС России по городу Москве П.А.Павлов;</w:t>
      </w:r>
    </w:p>
    <w:p>
      <w:pPr>
        <w:pStyle w:val="BodyText"/>
      </w:pPr>
      <w:r>
        <w:rPr>
          <w:bCs/>
          <w:b/>
        </w:rPr>
        <w:t xml:space="preserve">Приглашенные:</w:t>
      </w:r>
      <w:r>
        <w:t xml:space="preserve"> </w:t>
      </w:r>
      <w:r>
        <w:t xml:space="preserve">представитель гор им Баумана О.В.Бондаренко;</w:t>
      </w:r>
    </w:p>
    <w:p>
      <w:pPr>
        <w:pStyle w:val="BodyText"/>
      </w:pPr>
      <w:r>
        <w:t xml:space="preserve">представитель ГПБУ «Мосприрода» Дарошкевич А.А.;</w:t>
      </w:r>
    </w:p>
    <w:p>
      <w:pPr>
        <w:pStyle w:val="BodyText"/>
      </w:pPr>
      <w:r>
        <w:t xml:space="preserve">представитель ГАУК «Измайловский парк культуры и отдыха» Морскова Н.В.;</w:t>
      </w:r>
    </w:p>
    <w:p>
      <w:pPr>
        <w:pStyle w:val="BodyText"/>
      </w:pPr>
      <w:r>
        <w:t xml:space="preserve">ГКУ ИС района Измайлово Карпов О.Н.;</w:t>
      </w:r>
    </w:p>
    <w:p>
      <w:pPr>
        <w:pStyle w:val="BodyText"/>
      </w:pPr>
      <w:r>
        <w:t xml:space="preserve">ГБУ ЦКС Измайлово Карасева Л.И.;</w:t>
      </w:r>
    </w:p>
    <w:p>
      <w:pPr>
        <w:pStyle w:val="BodyText"/>
      </w:pPr>
      <w:r>
        <w:t xml:space="preserve">Представители управляющих компаний РЭУ № № 21, 22, 24, ГБУ «Жилищник района Измайлово»;</w:t>
      </w:r>
    </w:p>
    <w:p>
      <w:pPr>
        <w:pStyle w:val="BodyText"/>
      </w:pPr>
      <w:r>
        <w:t xml:space="preserve">Председатель совета ОПОП Клименок В.М.;</w:t>
      </w:r>
    </w:p>
    <w:p>
      <w:pPr>
        <w:pStyle w:val="BodyText"/>
      </w:pPr>
      <w:r>
        <w:t xml:space="preserve">Начальник народной Дружины Каташинский В.Н.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: главный специалист отдела строительства, имущественно-земельных отношений и транспорта Евсеева Г.А..,</w:t>
      </w:r>
    </w:p>
    <w:p>
      <w:pPr>
        <w:pStyle w:val="BodyText"/>
      </w:pPr>
      <w:r>
        <w:rPr>
          <w:bCs/>
          <w:b/>
        </w:rPr>
        <w:t xml:space="preserve">Рассматриваемые вопросы:</w:t>
      </w:r>
    </w:p>
    <w:p>
      <w:pPr>
        <w:pStyle w:val="BodyText"/>
      </w:pPr>
      <w:r>
        <w:rPr>
          <w:bCs/>
          <w:b/>
        </w:rPr>
        <w:t xml:space="preserve">1. «О мерах по обеспечению безопасности и противодействия возможным террористическим актам в период проведения праздничных мероприятий, посвященных празднованию Дня России 12 июня 2021года» и «Выпускных вечеров»;</w:t>
      </w:r>
    </w:p>
    <w:p>
      <w:pPr>
        <w:pStyle w:val="BodyText"/>
      </w:pPr>
      <w:r>
        <w:rPr>
          <w:u w:val="single"/>
        </w:rPr>
        <w:t xml:space="preserve">Выступили:</w:t>
      </w:r>
      <w:r>
        <w:t xml:space="preserve"> </w:t>
      </w:r>
      <w:r>
        <w:t xml:space="preserve">М.В.Довбня, Е.А.Марфина, П.А.Павлов, Струков А.Е..</w:t>
      </w:r>
    </w:p>
    <w:p>
      <w:pPr>
        <w:pStyle w:val="BodyText"/>
      </w:pPr>
      <w:r>
        <w:rPr>
          <w:bCs/>
          <w:b/>
        </w:rPr>
        <w:t xml:space="preserve">2. «О выполнении мероприятий Комплексного плана мероприятий по противодействию идеологии терроризма в районе Измайлово Москвы на 2021 год».</w:t>
      </w:r>
    </w:p>
    <w:p>
      <w:pPr>
        <w:pStyle w:val="BodyText"/>
      </w:pPr>
      <w:r>
        <w:rPr>
          <w:u w:val="single"/>
          <w:bCs/>
          <w:b/>
        </w:rPr>
        <w:t xml:space="preserve">По второму вопросу: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Принять информацию к сведению.</w:t>
      </w:r>
    </w:p>
    <w:p>
      <w:pPr>
        <w:pStyle w:val="BodyText"/>
      </w:pPr>
      <w:r>
        <w:rPr>
          <w:bCs/>
          <w:b/>
        </w:rPr>
        <w:t xml:space="preserve">3. О состоянии работы по реализации требований к антитеррористической защищенности объектов (территорий), мест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массового пребывания людей ВАО г. Москвы.________________________</w:t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</w:t>
        </w:r>
      </w:hyperlink>
      <w:r>
        <w:t xml:space="preserve"> </w:t>
      </w:r>
      <w:hyperlink r:id="rId20">
        <w:r>
          <w:rPr>
            <w:rStyle w:val="Hyperlink"/>
          </w:rPr>
          <w:t xml:space="preserve">Национальный</w:t>
        </w:r>
      </w:hyperlink>
      <w:r>
        <w:t xml:space="preserve"> </w:t>
      </w:r>
      <w:hyperlink r:id="rId20">
        <w:r>
          <w:rPr>
            <w:rStyle w:val="Hyperlink"/>
          </w:rPr>
          <w:t xml:space="preserve">Антитеррористический комитет (НАК) города Москвы</w:t>
        </w:r>
      </w:hyperlink>
      <w:r>
        <w:t xml:space="preserve"> </w:t>
      </w:r>
      <w:hyperlink r:id="rId20">
        <w:r>
          <w:rPr>
            <w:rStyle w:val="Hyperlink"/>
          </w:rPr>
          <w:t xml:space="preserve">http://nac.gov.ru/?adfox&amp;utm_place=889432&amp;utm_ban=3131662&amp;ues=1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http://izmaylowo.mos.ru/counter-terrorism/prevention-of-terrorism-and-extremism/detail/10130203.html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203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unter-terrorism/prevention-of-terrorism-and-extremism/detail/10130203.html" TargetMode="External" /><Relationship Type="http://schemas.openxmlformats.org/officeDocument/2006/relationships/hyperlink" Id="rId20" Target="http://nac.gov.ru/?adfox&amp;utm_place=889432&amp;utm_ban=3131662&amp;ues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2025-03-21T03:29:03Z</dcterms:created>
  <dcterms:modified xsi:type="dcterms:W3CDTF">2025-03-21T03:29:03Z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