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6b47a293b090b0150ca5280afbf78c7d9a687"/>
    <w:p>
      <w:pPr>
        <w:pStyle w:val="Heading3"/>
      </w:pPr>
      <w:r>
        <w:t xml:space="preserve">УСН и ПСН: как ИП уменьшить налог на страховые взносы</w:t>
      </w:r>
    </w:p>
    <w:p>
      <w:pPr>
        <w:pStyle w:val="FirstParagraph"/>
      </w:pPr>
      <w:r>
        <w:t xml:space="preserve">18.04.2024</w:t>
      </w:r>
    </w:p>
    <w:p>
      <w:pPr>
        <w:pStyle w:val="BodyText"/>
      </w:pPr>
      <w:r>
        <w:t xml:space="preserve">До принятия Федерального закона № 389-ФЗ предприниматель мог уменьшить налог по УСН и/или ПСН только на фактически уплаченные в соответствующем отчетном (налоговом) периоде суммы страховых взносов.</w:t>
      </w:r>
    </w:p>
    <w:p>
      <w:pPr>
        <w:pStyle w:val="BodyText"/>
      </w:pPr>
      <w:r>
        <w:t xml:space="preserve">По новому порядку для уменьшения налога на фиксированные страховые взносы и страховые взносы в размере 1 % с доходов, превышающих 300 тыс. руб., не требуется наличие переплаты на ЕНС, а так же указание в платежном поручении КБК страховых взносов или представление заявления о зачете.</w:t>
      </w:r>
    </w:p>
    <w:p>
      <w:pPr>
        <w:pStyle w:val="BodyText"/>
      </w:pPr>
      <w:r>
        <w:t xml:space="preserve">Налог (авансовые платежи) по УСН и/или ПСН уменьшаются на указанные страховые взносы, которые подлежат уплате в налоговом периоде применения УСН либо в календарном году периода действия патента.</w:t>
      </w:r>
    </w:p>
    <w:p>
      <w:pPr>
        <w:pStyle w:val="BodyText"/>
      </w:pPr>
      <w:r>
        <w:t xml:space="preserve">В случае неуплаты фиксированных страховых взносов в установленный срок, они будут взыскиваться в общем порядке без пересчета УСН и ПСН.</w:t>
      </w:r>
    </w:p>
    <w:p>
      <w:pPr>
        <w:pStyle w:val="BodyText"/>
      </w:pPr>
      <w:r>
        <w:t xml:space="preserve">Налогоплательщики вправе самостоятельно определять, на какую сумму (в пределах суммы страховых взносов, подлежащей к уплате) в соответствующем налоговом (отчетном) периоде производить уменьшение налога (авансового платежа) по УСН и/или ПСН.</w:t>
      </w:r>
    </w:p>
    <w:p>
      <w:pPr>
        <w:pStyle w:val="BodyText"/>
      </w:pPr>
      <w:r>
        <w:t xml:space="preserve">При исчислении налога (авансового платежа по налогу) за налоговый период (отчетные периоды) 2023 и (или) 2024 года ИП имеют право на уменьшение налога (авансовых платежей по налогу) по УСН и/или налога по ПСН на страховые взносы, исчисленные в размере 1% с доходов, превышающих 300 тыс. руб., за расчетный период 2023 года, уплата которых в соответствии с пунктом 2 статьи 432 Налогового кодекса Российской Федерации должна быть осуществлена не позднее 01.07.2024.</w:t>
      </w:r>
    </w:p>
    <w:p>
      <w:pPr>
        <w:pStyle w:val="BodyText"/>
      </w:pPr>
      <w:r>
        <w:t xml:space="preserve">Соответствующие разъяснения доведены письмом ФНС России от 25.08.2023 № СД-4-3/10872».</w:t>
      </w:r>
    </w:p>
    <w:p>
      <w:pPr>
        <w:pStyle w:val="BodyText"/>
      </w:pPr>
      <w:r>
        <w:t xml:space="preserve">Сумма страховых взносов, на которые налогоплательщиком уменьшен налог (авансовые платежи по налогу) УСН и/или налог по ПСН за налоговый период 2023 года, повторно не учитывается при уменьшении налога (авансовых платежей по налогу) по УСН и/или налога по ПСН за налоговый период 2024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http://izmaylowo.mos.ru/inform/detail/12322851.html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2322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2322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2025-02-13T21:40:51Z</dcterms:created>
  <dcterms:modified xsi:type="dcterms:W3CDTF">2025-02-13T21:40:51Z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