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06.05.2024</w:t>
      </w:r>
    </w:p>
    <w:p>
      <w:pPr>
        <w:pStyle w:val="BodyText"/>
      </w:pPr>
      <w: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t xml:space="preserve">Вопрос: Какой документ необходимо получить для проверки недвижимости?</w:t>
      </w:r>
    </w:p>
    <w:p>
      <w:pPr>
        <w:pStyle w:val="BodyText"/>
      </w:pPr>
      <w:r>
        <w:t xml:space="preserve">Ответ: 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 заместитель директора филиала ППК «Роскадастр» по Москве Александра Смирнова.</w:t>
      </w:r>
    </w:p>
    <w:p>
      <w:pPr>
        <w:pStyle w:val="BodyText"/>
      </w:pPr>
      <w:r>
        <w:t xml:space="preserve">Вопрос: Как поверить подлинность выписки из ЕГРН?</w:t>
      </w:r>
    </w:p>
    <w:p>
      <w:pPr>
        <w:pStyle w:val="BodyText"/>
      </w:pPr>
      <w:r>
        <w:t xml:space="preserve">Ответ: 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t xml:space="preserve">Вопрос: Как проверить подлинность электронной подписи электронного документа?</w:t>
      </w:r>
    </w:p>
    <w:p>
      <w:pPr>
        <w:pStyle w:val="BodyText"/>
      </w:pPr>
      <w: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t xml:space="preserve">Вопрос: Стоит ли перед проведением сделки проверить собственника на предмет банкротства?</w:t>
      </w:r>
    </w:p>
    <w:p>
      <w:pPr>
        <w:pStyle w:val="BodyText"/>
      </w:pPr>
      <w:r>
        <w:t xml:space="preserve">Ответ: 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http://izmaylowo.mos.ru/inform/detail/12355614.html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zmaylowo.mos.ru" TargetMode="External" /><Relationship Type="http://schemas.openxmlformats.org/officeDocument/2006/relationships/hyperlink" Id="rId23" Target="http://izmaylowo.mos.ru/inform/detail/12355614.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inform/detail/12355614.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2025-05-10T03:05:38Z</dcterms:created>
  <dcterms:modified xsi:type="dcterms:W3CDTF">2025-05-10T03:05:38Z</dcterms:modified>
</cp:coreProperties>
</file>

<file path=docProps/custom.xml><?xml version="1.0" encoding="utf-8"?>
<Properties xmlns="http://schemas.openxmlformats.org/officeDocument/2006/custom-properties" xmlns:vt="http://schemas.openxmlformats.org/officeDocument/2006/docPropsVTypes"/>
</file>