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56eb66fd582b6aa57eb37d5545b8e7e28d0d38"/>
    <w:p>
      <w:pPr>
        <w:pStyle w:val="Heading3"/>
      </w:pPr>
      <w:r>
        <w:t xml:space="preserve">Около полутора тысяч реестровых ошибок исправлено в ЕГРН с начала года</w:t>
      </w:r>
    </w:p>
    <w:p>
      <w:pPr>
        <w:pStyle w:val="FirstParagraph"/>
      </w:pPr>
      <w:r>
        <w:t xml:space="preserve">14.05.2024</w:t>
      </w:r>
    </w:p>
    <w:p>
      <w:pPr>
        <w:pStyle w:val="BodyText"/>
      </w:pPr>
      <w:r>
        <w:t xml:space="preserve">За I квартал текущего года исправлены сведения о более 1 400 объектах, которые содержатся в Едином государственном реестре недвижимости (ЕГРН).</w:t>
      </w:r>
      <w:r>
        <w:br/>
      </w:r>
      <w:r>
        <w:t xml:space="preserve">Об этом сообщил руководитель Управления Росреестра по Москве Игорь Майданов.</w:t>
      </w:r>
    </w:p>
    <w:p>
      <w:pPr>
        <w:pStyle w:val="BodyText"/>
      </w:pPr>
      <w:r>
        <w:t xml:space="preserve">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t xml:space="preserve">«</w:t>
      </w:r>
      <w:r>
        <w:rPr>
          <w:iCs/>
          <w:i/>
        </w:rPr>
        <w:t xml:space="preserve">Реестровая ошибка – это воспроизведенная в ЕГРН ошибка, содержащаяся в межевом плане, техническом плане, карте-плане территории или акте обследования. Чаще всего такие ошибки возникают при проведении кадастровых работ или из-за наличия ошибок в документах, которые были представлены в Росреестр. Среди типичных примеров реестровых ошибок можно выделить такие как, неверно рассчитанная площадь объекта недвижимости или неправильно определённые границы земельного участка. Исправление данных параметров в реестре недвижимости поможет правообладателям избежать земельные споры и судебные разбирательства</w:t>
      </w:r>
      <w:r>
        <w:t xml:space="preserve">», — комментирует Игорь Майданов, руководитель Управления Росреестра по Москве.</w:t>
      </w:r>
    </w:p>
    <w:p>
      <w:pPr>
        <w:pStyle w:val="BodyText"/>
      </w:pPr>
      <w:r>
        <w:t xml:space="preserve">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«В текущем году нашими экспертами подготовлено порядка 2,5 тысяч отчетов по определению координат характерных точек границ объектов недвижимости и направлено в столичное Управление для дальнейшего исправления реестровых ошибок. Такая работа позволит повысить качество данных ЕГРН, а также без дополнительных затрат для граждан обеспечит законные права и интересы собственников недвижимости», -</w:t>
      </w:r>
      <w:r>
        <w:t xml:space="preserve"> </w:t>
      </w:r>
      <w:r>
        <w:t xml:space="preserve">отметила директор филиала ППК «Роскадастр» по Москве Елена Спиридонова.</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офисе многофункционального центра или через портал государственных услуг и сайт Росреестра. Для этого заявитель должен предоставить технический или межевой планы, подготовленные в связи с исправлением реестровой ошибки.</w:t>
      </w:r>
    </w:p>
    <w:p>
      <w:pPr>
        <w:pStyle w:val="BodyText"/>
      </w:pPr>
      <w:r>
        <w:t xml:space="preserve">Стоит отметить, что</w:t>
      </w:r>
      <w:r>
        <w:t xml:space="preserve"> </w:t>
      </w:r>
      <w:r>
        <w:rPr>
          <w:iCs/>
          <w:i/>
        </w:rPr>
        <w:t xml:space="preserve">исправление реестровой ошибки осуществляется в случае, если такие изменения не влекут за собой:</w:t>
      </w:r>
      <w:r>
        <w:t xml:space="preserve"> </w:t>
      </w:r>
      <w:r>
        <w:t xml:space="preserve">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t xml:space="preserve">Контакты для СМИ</w:t>
      </w:r>
    </w:p>
    <w:p>
      <w:pPr>
        <w:pStyle w:val="BodyText"/>
      </w:pPr>
      <w:r>
        <w:t xml:space="preserve">Пресс-служба филиала ППК «Роскадастр» по Москве</w:t>
      </w:r>
    </w:p>
    <w:p>
      <w:pPr>
        <w:pStyle w:val="BodyText"/>
      </w:pPr>
      <w:r>
        <w:t xml:space="preserve">+ 7 (495) 587-78-55 (вн.23-33)</w:t>
      </w:r>
    </w:p>
    <w:p>
      <w:pPr>
        <w:pStyle w:val="BodyText"/>
      </w:pPr>
      <w:hyperlink r:id="rId20">
        <w:r>
          <w:rPr>
            <w:rStyle w:val="Hyperlink"/>
          </w:rPr>
          <w:t xml:space="preserve">press@77.kadastr.ru</w:t>
        </w:r>
      </w:hyperlink>
    </w:p>
    <w:p>
      <w:pPr>
        <w:pStyle w:val="BodyText"/>
      </w:pPr>
      <w:hyperlink r:id="rId21">
        <w:r>
          <w:rPr>
            <w:rStyle w:val="Hyperlink"/>
          </w:rPr>
          <w:t xml:space="preserve">kadastr.ru</w:t>
        </w:r>
      </w:hyperlink>
    </w:p>
    <w:p>
      <w:pPr>
        <w:pStyle w:val="BodyText"/>
      </w:pPr>
      <w:r>
        <w:t xml:space="preserve">Москва, шоссе Энтузиастов, д. 14</w:t>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http://izmaylowo.mos.ru/inform/detail/12367029.html</w:t>
        </w:r>
      </w:hyperlink>
    </w:p>
    <w:p>
      <w:pPr>
        <w:pStyle w:val="BodyText"/>
      </w:pPr>
      <w:hyperlink r:id="rId23">
        <w:r>
          <w:rPr>
            <w:rStyle w:val="Hyperlink"/>
          </w:rPr>
          <w:t xml:space="preserve">Управа района Измайлово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izmaylowo.mos.ru" TargetMode="External" /><Relationship Type="http://schemas.openxmlformats.org/officeDocument/2006/relationships/hyperlink" Id="rId22" Target="http://izmaylowo.mos.ru/inform/detail/12367029.html" TargetMode="External" /><Relationship Type="http://schemas.openxmlformats.org/officeDocument/2006/relationships/hyperlink" Id="rId21" Target="https://kadastr.ru/" TargetMode="External" /><Relationship Type="http://schemas.openxmlformats.org/officeDocument/2006/relationships/hyperlink" Id="rId20"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3" Target="http://izmaylowo.mos.ru" TargetMode="External" /><Relationship Type="http://schemas.openxmlformats.org/officeDocument/2006/relationships/hyperlink" Id="rId22" Target="http://izmaylowo.mos.ru/inform/detail/12367029.html" TargetMode="External" /><Relationship Type="http://schemas.openxmlformats.org/officeDocument/2006/relationships/hyperlink" Id="rId21" Target="https://kadastr.ru/" TargetMode="External" /><Relationship Type="http://schemas.openxmlformats.org/officeDocument/2006/relationships/hyperlink" Id="rId20"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2025-05-27T00:10:46Z</dcterms:created>
  <dcterms:modified xsi:type="dcterms:W3CDTF">2025-05-27T00:10:46Z</dcterms:modified>
</cp:coreProperties>
</file>

<file path=docProps/custom.xml><?xml version="1.0" encoding="utf-8"?>
<Properties xmlns="http://schemas.openxmlformats.org/officeDocument/2006/custom-properties" xmlns:vt="http://schemas.openxmlformats.org/officeDocument/2006/docPropsVTypes"/>
</file>