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e18f9c92247f1d49a3adfa544a944f5e6716f"/>
    <w:p>
      <w:pPr>
        <w:pStyle w:val="Heading3"/>
      </w:pPr>
      <w:r>
        <w:t xml:space="preserve">Сообщение о возможном установлении публичного сервитута в отношении части земельных участков с кадастровыми номерами 77:03:0005003:8 и 77:03:0005003:8086 для размещения тепловых сетей и их неотъемлемых технологических частей, необходимых для подключения</w:t>
      </w:r>
    </w:p>
    <w:p>
      <w:pPr>
        <w:pStyle w:val="FirstParagraph"/>
      </w:pPr>
      <w:r>
        <w:t xml:space="preserve">22.05.2025</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1.</w:t>
            </w:r>
          </w:p>
        </w:tc>
        <w:tc>
          <w:tcPr/>
          <w:p>
            <w:pPr>
              <w:jc w:val="left"/>
            </w:pPr>
            <w:r>
              <w:t xml:space="preserve">Наименование уполномоченного органа, которым рассматривается ходатайство об установлении публичного сервитута</w:t>
            </w:r>
          </w:p>
        </w:tc>
        <w:tc>
          <w:tcPr/>
          <w:p>
            <w:pPr>
              <w:jc w:val="left"/>
            </w:pPr>
            <w:r>
              <w:t xml:space="preserve">Департамент городского имущества города Москвы</w:t>
            </w:r>
          </w:p>
        </w:tc>
      </w:tr>
      <w:tr>
        <w:tc>
          <w:tcPr/>
          <w:p>
            <w:pPr>
              <w:jc w:val="left"/>
            </w:pPr>
            <w:r>
              <w:t xml:space="preserve">2.</w:t>
            </w:r>
          </w:p>
        </w:tc>
        <w:tc>
          <w:tcPr/>
          <w:p>
            <w:pPr>
              <w:jc w:val="left"/>
            </w:pPr>
            <w:r>
              <w:t xml:space="preserve">Цель установления публичного сервитута</w:t>
            </w:r>
          </w:p>
        </w:tc>
        <w:tc>
          <w:tcPr/>
          <w:p>
            <w:pPr>
              <w:jc w:val="left"/>
            </w:pPr>
            <w:r>
              <w:t xml:space="preserve">для размещения тепловых сетей и их неотъемлемых технологических частей, необходимых для подключения (технологического присоединения) к сетям инженерно-технического обеспечения</w:t>
            </w:r>
          </w:p>
        </w:tc>
      </w:tr>
      <w:tr>
        <w:tc>
          <w:tcPr/>
          <w:p>
            <w:pPr>
              <w:jc w:val="left"/>
            </w:pPr>
            <w:r>
              <w:t xml:space="preserve">3.</w:t>
            </w:r>
          </w:p>
        </w:tc>
        <w:tc>
          <w:tcPr/>
          <w:p>
            <w:pPr>
              <w:jc w:val="left"/>
            </w:pPr>
            <w:r>
              <w:t xml:space="preserve">Адрес или иное описание местоположения земельного участка (участков), в отношении которого испрашивается публичный сервитут</w:t>
            </w:r>
          </w:p>
        </w:tc>
        <w:tc>
          <w:tcPr/>
          <w:p>
            <w:pPr>
              <w:jc w:val="left"/>
            </w:pPr>
            <w:r>
              <w:t xml:space="preserve">- земельный участок с кадастровым номером 77:03:0005003:8 по адресу:</w:t>
            </w:r>
            <w:r>
              <w:br/>
            </w:r>
            <w:r>
              <w:t xml:space="preserve">Российская Федерация, город Москва, вн.тер.г. муниципальный округ Измайлово, улица Никитинская, земельный участок 7/2 (ВАО);</w:t>
            </w:r>
          </w:p>
          <w:p>
            <w:pPr>
              <w:jc w:val="left"/>
            </w:pPr>
            <w:r>
              <w:t xml:space="preserve">- земельный участок с кадастровым номером 77:03:0005003:8086 по адресу: г. Москва, ул. Прядильная 3-я (ВАО).</w:t>
            </w:r>
          </w:p>
        </w:tc>
      </w:tr>
      <w:tr>
        <w:tc>
          <w:tcPr/>
          <w:p>
            <w:pPr>
              <w:jc w:val="left"/>
            </w:pPr>
            <w:r>
              <w:t xml:space="preserve">4.</w:t>
            </w:r>
          </w:p>
        </w:tc>
        <w:tc>
          <w:tcPr/>
          <w:p>
            <w:pPr>
              <w:jc w:val="left"/>
            </w:pPr>
            <w: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p>
            <w:pPr>
              <w:jc w:val="left"/>
            </w:pPr>
            <w: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w:t>
            </w:r>
          </w:p>
          <w:p>
            <w:pPr>
              <w:jc w:val="left"/>
            </w:pPr>
            <w:r>
              <w:t xml:space="preserve">При необходимости возможно подать обращение по данному вопросу через электронную приемную https://www.mos.ru/feedback/reception/</w:t>
            </w:r>
          </w:p>
          <w:p>
            <w:pPr>
              <w:jc w:val="left"/>
            </w:pPr>
            <w:r>
              <w:t xml:space="preserve">(время приема круглосуточно)</w:t>
            </w:r>
          </w:p>
          <w:p>
            <w:pPr>
              <w:jc w:val="left"/>
            </w:pPr>
            <w: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tc>
          <w:tcPr/>
          <w:p>
            <w:pPr>
              <w:jc w:val="left"/>
            </w:pPr>
            <w:r>
              <w:t xml:space="preserve">5.</w:t>
            </w:r>
          </w:p>
        </w:tc>
        <w:tc>
          <w:tcPr/>
          <w:p>
            <w:pPr>
              <w:jc w:val="left"/>
            </w:pPr>
            <w:r>
              <w:t xml:space="preserve">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p>
            <w:pPr>
              <w:jc w:val="left"/>
            </w:pPr>
            <w:r>
              <w:t xml:space="preserve">https://www.mos.ru/dgi/</w:t>
            </w:r>
          </w:p>
        </w:tc>
      </w:tr>
      <w:tr>
        <w:tc>
          <w:tcPr/>
          <w:p>
            <w:pPr>
              <w:jc w:val="left"/>
            </w:pPr>
            <w:r>
              <w:t xml:space="preserve">6.</w:t>
            </w:r>
          </w:p>
        </w:tc>
        <w:tc>
          <w:tcPr/>
          <w:p>
            <w:pPr>
              <w:jc w:val="left"/>
            </w:pPr>
            <w:r>
              <w:t xml:space="preserve">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В соответствии с положениями Постановления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подготовка документации по планировке территории для предполагаемых к размещению линейных объектов не требуется</w:t>
            </w:r>
          </w:p>
        </w:tc>
      </w:tr>
      <w:tr>
        <w:tc>
          <w:tcPr/>
          <w:p>
            <w:pPr>
              <w:jc w:val="left"/>
            </w:pPr>
            <w:r>
              <w:t xml:space="preserve">7.</w:t>
            </w:r>
          </w:p>
        </w:tc>
        <w:tc>
          <w:tcPr/>
          <w:p>
            <w:pPr>
              <w:jc w:val="left"/>
            </w:pPr>
            <w:r>
              <w:t xml:space="preserve">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https://www.mos.ru/dgi/</w:t>
            </w:r>
          </w:p>
        </w:tc>
      </w:tr>
    </w:tbl>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http://izmaylowo.mos.ru/inform/detail/12983634.html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inform/detail/129836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inform/detail/129836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2025-07-03T20:23:35Z</dcterms:created>
  <dcterms:modified xsi:type="dcterms:W3CDTF">2025-07-03T20:23:35Z</dcterms:modified>
</cp:coreProperties>
</file>

<file path=docProps/custom.xml><?xml version="1.0" encoding="utf-8"?>
<Properties xmlns="http://schemas.openxmlformats.org/officeDocument/2006/custom-properties" xmlns:vt="http://schemas.openxmlformats.org/officeDocument/2006/docPropsVTypes"/>
</file>