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de9ec929ac6dfe475baa939521f2a9eb0aa994"/>
    <w:p>
      <w:pPr>
        <w:pStyle w:val="Heading3"/>
      </w:pPr>
      <w:r>
        <w:t xml:space="preserve">Посвящённый республике Коми поезд начал курсировать на синей ветке метро</w:t>
      </w:r>
    </w:p>
    <w:p>
      <w:pPr>
        <w:pStyle w:val="FirstParagraph"/>
      </w:pPr>
      <w:r>
        <w:t xml:space="preserve">02.06.2021</w:t>
      </w:r>
    </w:p>
    <w:p>
      <w:pPr>
        <w:pStyle w:val="BodyText"/>
      </w:pPr>
      <w:r>
        <w:br/>
      </w:r>
      <w:r>
        <w:t xml:space="preserve">Новый тематический поезд вышел на синюю ветку столичной подземки. На этот раз он посвящён 100-летию республики Коми. Об этом сообщили в пресс-службе столичного департамента транспорта.</w:t>
      </w:r>
    </w:p>
    <w:p>
      <w:pPr>
        <w:pStyle w:val="BodyText"/>
      </w:pPr>
      <w:r>
        <w:t xml:space="preserve">На востоке столицы эта линия проходит по станциям «</w:t>
      </w:r>
      <w:hyperlink r:id="rId20">
        <w:r>
          <w:rPr>
            <w:rStyle w:val="Hyperlink"/>
          </w:rPr>
          <w:t xml:space="preserve">Щёлковская</w:t>
        </w:r>
      </w:hyperlink>
      <w:r>
        <w:t xml:space="preserve">», «</w:t>
      </w:r>
      <w:hyperlink r:id="rId21">
        <w:r>
          <w:rPr>
            <w:rStyle w:val="Hyperlink"/>
          </w:rPr>
          <w:t xml:space="preserve">Первомайская</w:t>
        </w:r>
      </w:hyperlink>
      <w:r>
        <w:t xml:space="preserve">», «</w:t>
      </w:r>
      <w:hyperlink r:id="rId22">
        <w:r>
          <w:rPr>
            <w:rStyle w:val="Hyperlink"/>
          </w:rPr>
          <w:t xml:space="preserve">Измайловская</w:t>
        </w:r>
      </w:hyperlink>
      <w:r>
        <w:t xml:space="preserve">», «</w:t>
      </w:r>
      <w:hyperlink r:id="rId23">
        <w:r>
          <w:rPr>
            <w:rStyle w:val="Hyperlink"/>
          </w:rPr>
          <w:t xml:space="preserve">Партизанская</w:t>
        </w:r>
      </w:hyperlink>
      <w:r>
        <w:t xml:space="preserve">», «</w:t>
      </w:r>
      <w:hyperlink r:id="rId24">
        <w:r>
          <w:rPr>
            <w:rStyle w:val="Hyperlink"/>
          </w:rPr>
          <w:t xml:space="preserve">Семёновская</w:t>
        </w:r>
      </w:hyperlink>
      <w:r>
        <w:t xml:space="preserve">» и «</w:t>
      </w:r>
      <w:hyperlink r:id="rId25">
        <w:r>
          <w:rPr>
            <w:rStyle w:val="Hyperlink"/>
          </w:rPr>
          <w:t xml:space="preserve">Электрозаводская</w:t>
        </w:r>
      </w:hyperlink>
      <w:r>
        <w:t xml:space="preserve">».</w:t>
      </w:r>
    </w:p>
    <w:p>
      <w:pPr>
        <w:pStyle w:val="BodyText"/>
      </w:pPr>
      <w:r>
        <w:t xml:space="preserve">- На Арбатско-Покровскую линию вышел тематический поезд в честь 100-летия республики Коми. Это уникальный шанс поймать кусочек зимы среди жаркого лета. Здесь столбы Маньпупунёр, легенды гор Манарага, оленьи упряжки и много интересного о традициях республики. Ловите сказочный состав на синей линии, а в кассах центральных станций ищите тематические «Тройки», - рассказали в столичном Дептрансе.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http://izmaylowo.mos.ru/presscenter/news/detail/10000484.html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izmaylowo.mos.ru" TargetMode="External" /><Relationship Type="http://schemas.openxmlformats.org/officeDocument/2006/relationships/hyperlink" Id="rId26" Target="http://izmaylowo.mos.ru/presscenter/news/detail/10000484.html" TargetMode="External" /><Relationship Type="http://schemas.openxmlformats.org/officeDocument/2006/relationships/hyperlink" Id="rId20" Target="https://2gis.ru/moscow/platform/4504282527178290" TargetMode="External" /><Relationship Type="http://schemas.openxmlformats.org/officeDocument/2006/relationships/hyperlink" Id="rId21" Target="https://2gis.ru/moscow/platform/4504282527178295" TargetMode="External" /><Relationship Type="http://schemas.openxmlformats.org/officeDocument/2006/relationships/hyperlink" Id="rId22" Target="https://2gis.ru/moscow/platform/4504282527178299" TargetMode="External" /><Relationship Type="http://schemas.openxmlformats.org/officeDocument/2006/relationships/hyperlink" Id="rId23" Target="https://2gis.ru/moscow/platform/4504282527178302" TargetMode="External" /><Relationship Type="http://schemas.openxmlformats.org/officeDocument/2006/relationships/hyperlink" Id="rId24" Target="https://2gis.ru/moscow/platform/4504282527178306" TargetMode="External" /><Relationship Type="http://schemas.openxmlformats.org/officeDocument/2006/relationships/hyperlink" Id="rId25" Target="https://2gis.ru/moscow/platform/45042825271783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izmaylowo.mos.ru" TargetMode="External" /><Relationship Type="http://schemas.openxmlformats.org/officeDocument/2006/relationships/hyperlink" Id="rId26" Target="http://izmaylowo.mos.ru/presscenter/news/detail/10000484.html" TargetMode="External" /><Relationship Type="http://schemas.openxmlformats.org/officeDocument/2006/relationships/hyperlink" Id="rId20" Target="https://2gis.ru/moscow/platform/4504282527178290" TargetMode="External" /><Relationship Type="http://schemas.openxmlformats.org/officeDocument/2006/relationships/hyperlink" Id="rId21" Target="https://2gis.ru/moscow/platform/4504282527178295" TargetMode="External" /><Relationship Type="http://schemas.openxmlformats.org/officeDocument/2006/relationships/hyperlink" Id="rId22" Target="https://2gis.ru/moscow/platform/4504282527178299" TargetMode="External" /><Relationship Type="http://schemas.openxmlformats.org/officeDocument/2006/relationships/hyperlink" Id="rId23" Target="https://2gis.ru/moscow/platform/4504282527178302" TargetMode="External" /><Relationship Type="http://schemas.openxmlformats.org/officeDocument/2006/relationships/hyperlink" Id="rId24" Target="https://2gis.ru/moscow/platform/4504282527178306" TargetMode="External" /><Relationship Type="http://schemas.openxmlformats.org/officeDocument/2006/relationships/hyperlink" Id="rId25" Target="https://2gis.ru/moscow/platform/45042825271783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2025-04-19T05:10:54Z</dcterms:created>
  <dcterms:modified xsi:type="dcterms:W3CDTF">2025-04-19T05:10:54Z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