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20.jpg" ContentType="image/jpe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5" w:name="X11fabab49503be8794a666be079e28750b5468d"/>
    <w:p>
      <w:pPr>
        <w:pStyle w:val="Heading3"/>
      </w:pPr>
      <w:r>
        <w:t xml:space="preserve">Определены место сбора и маршрут участников акции «Бессмертный полк – Москва»</w:t>
      </w:r>
    </w:p>
    <w:p>
      <w:pPr>
        <w:pStyle w:val="FirstParagraph"/>
      </w:pPr>
      <w:r>
        <w:t xml:space="preserve">23.04.2015</w:t>
      </w:r>
    </w:p>
    <w:p>
      <w:pPr>
        <w:pStyle w:val="BodyText"/>
      </w:pPr>
      <w:r>
        <w:drawing>
          <wp:inline>
            <wp:extent cx="5334000" cy="2309835"/>
            <wp:effectExtent b="0" l="0" r="0" t="0"/>
            <wp:docPr descr="" title="" id="21" name="Picture"/>
            <a:graphic>
              <a:graphicData uri="http://schemas.openxmlformats.org/drawingml/2006/picture">
                <pic:pic>
                  <pic:nvPicPr>
                    <pic:cNvPr descr="/mnt/u01/sites/izmaylowo.mos.ru/www/upload/medialibrary/584/skhema-dlya-gazet-22.04.jpg" id="22" name="Picture"/>
                    <pic:cNvPicPr>
                      <a:picLocks noChangeArrowheads="1" noChangeAspect="1"/>
                    </pic:cNvPicPr>
                  </pic:nvPicPr>
                  <pic:blipFill>
                    <a:blip r:embed="rId2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0" cy="2309835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BodyText"/>
      </w:pPr>
      <w:r>
        <w:br/>
      </w:r>
    </w:p>
    <w:p>
      <w:pPr>
        <w:pStyle w:val="BodyText"/>
      </w:pPr>
      <w:r>
        <w:t xml:space="preserve">До победного шествия легендарного «Бессмертного полка» по улицам столицы осталось совсем немного времени. Напоминаем участникам гражданско-патриотической акции «Бессмертный полк»: построение «Бессмертного полка» начнется в 14.00 9 мая 2015 года на Тверской улице от Белорусского вокзала.</w:t>
      </w:r>
    </w:p>
    <w:p>
      <w:pPr>
        <w:pStyle w:val="BodyText"/>
      </w:pPr>
      <w:r>
        <w:t xml:space="preserve">Для прибытия к месту построения рекомендуем воспользоваться станциями метро «Белорусская» «Маяковская», «Пушкинская».</w:t>
      </w:r>
    </w:p>
    <w:p>
      <w:pPr>
        <w:pStyle w:val="BodyText"/>
      </w:pPr>
      <w:r>
        <w:t xml:space="preserve">Станции метро «Охотный ряд», «Площадь Революции», «Библиотека им. Ленина» на выход будут закрыты.</w:t>
      </w:r>
    </w:p>
    <w:p>
      <w:pPr>
        <w:pStyle w:val="BodyText"/>
      </w:pPr>
      <w:r>
        <w:t xml:space="preserve">Организаторы акции просят ее участников оставить дома крупногабаритные сумки и предметы, не связанные с участием в шествии.</w:t>
      </w:r>
    </w:p>
    <w:p>
      <w:pPr>
        <w:pStyle w:val="BodyText"/>
      </w:pPr>
      <w:r>
        <w:t xml:space="preserve">Ровно в 15.00 «Бессмертный полк» начнет свое шествие по Красной площади.</w:t>
      </w:r>
    </w:p>
    <w:p>
      <w:pPr>
        <w:pStyle w:val="BodyText"/>
      </w:pPr>
      <w:r>
        <w:t xml:space="preserve">В решении любых возникающих вопросов участникам акции помогут волонтеры, одетые в узнаваемую форму. Они будут находиться вблизи выходов из вышеуказанных станций метро и на всем маршруте прохождения «Бессмертного полка».</w:t>
      </w:r>
    </w:p>
    <w:p>
      <w:pPr>
        <w:pStyle w:val="BodyText"/>
      </w:pPr>
      <w:r>
        <w:t xml:space="preserve">Праздничное настроение будут создать, остановившиеся на символический привал прямо в сердце Москвы «фронтовые концертные бригады».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3">
        <w:r>
          <w:rPr>
            <w:rStyle w:val="Hyperlink"/>
          </w:rPr>
          <w:t xml:space="preserve">http://izmaylowo.mos.ru/presscenter/news/detail/1790102.html</w:t>
        </w:r>
      </w:hyperlink>
    </w:p>
    <w:p>
      <w:pPr>
        <w:pStyle w:val="BodyText"/>
      </w:pPr>
      <w:hyperlink r:id="rId24">
        <w:r>
          <w:rPr>
            <w:rStyle w:val="Hyperlink"/>
          </w:rPr>
          <w:t xml:space="preserve">Управа района Измайлово города Москвы</w:t>
        </w:r>
      </w:hyperlink>
    </w:p>
    <w:bookmarkEnd w:id="25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image" Id="rId20" Target="media/rId20.jpg" /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1790102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4" Target="http://izmaylowo.mos.ru" TargetMode="External" /><Relationship Type="http://schemas.openxmlformats.org/officeDocument/2006/relationships/hyperlink" Id="rId23" Target="http://izmaylowo.mos.ru/presscenter/news/detail/1790102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2025-06-12T15:01:36Z</dcterms:created>
  <dcterms:modified xsi:type="dcterms:W3CDTF">2025-06-12T15:01:36Z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