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3257dab5c3912853c4e416f4f8493a1aace284"/>
    <w:p>
      <w:pPr>
        <w:pStyle w:val="Heading3"/>
      </w:pPr>
      <w:r>
        <w:t xml:space="preserve">Новые адреса платных парковок одобрили депутаты муниципального округа Измайлово</w:t>
      </w:r>
    </w:p>
    <w:p>
      <w:pPr>
        <w:pStyle w:val="FirstParagraph"/>
      </w:pPr>
      <w:r>
        <w:t xml:space="preserve">08.12.2015</w:t>
      </w:r>
    </w:p>
    <w:p>
      <w:pPr>
        <w:pStyle w:val="BodyText"/>
      </w:pPr>
      <w:r>
        <w:drawing>
          <wp:inline>
            <wp:extent cx="5334000" cy="31798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Платные%20парковк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9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26 декабря 2015 года в некоторых районах Москвы, в том числе в 8 районах Восточного округа, будут введены новые участки точечной платной парковки.</w:t>
      </w:r>
    </w:p>
    <w:p>
      <w:pPr>
        <w:pStyle w:val="BodyText"/>
      </w:pPr>
      <w:r>
        <w:t xml:space="preserve">Накануне департамент транспорта провел встречи с муниципальными депутатами, представителями управ и жителями города. По итогам общественных обсуждений, прошедших во всех округах Москвы, были определены новые участки, где в конце декабря точечно появится платная парковка. В городе оказалось 291, а в ВАО 69 участков улиц для точечного ввода платной парковки.</w:t>
      </w:r>
    </w:p>
    <w:p>
      <w:pPr>
        <w:pStyle w:val="BodyText"/>
      </w:pPr>
      <w:r>
        <w:t xml:space="preserve">Как сообщает Интернет-газета «Измайлово», встреча представителей общественности состоялась и в районе Измайлово, на которой</w:t>
      </w:r>
      <w:r>
        <w:t xml:space="preserve"> </w:t>
      </w:r>
      <w:hyperlink r:id="rId23">
        <w:r>
          <w:rPr>
            <w:rStyle w:val="Hyperlink"/>
          </w:rPr>
          <w:t xml:space="preserve">Совет депутатов</w:t>
        </w:r>
      </w:hyperlink>
      <w:r>
        <w:t xml:space="preserve"> </w:t>
      </w:r>
      <w:r>
        <w:t xml:space="preserve">поддержал ввод платных парковок вблизи мест наибольшего притяжения автомобилей: у торговых и бизнес-центров, станции метро. То есть там, где были зафиксированы регулярные затруднения, как в парковании, так и в движении, частые аварии, в т.ч. и с участием пешеходов. Так, в Измайлове парковка будет введена на следующих участках:</w:t>
      </w:r>
    </w:p>
    <w:p>
      <w:pPr>
        <w:pStyle w:val="BodyText"/>
      </w:pPr>
      <w:r>
        <w:rPr>
          <w:iCs/>
          <w:i/>
        </w:rPr>
        <w:t xml:space="preserve">9-я Парковая улица (от пересечения с Нижней Первомайской улицей до пересечения с Измайловским бульваром, исключая</w:t>
      </w:r>
      <w:r>
        <w:t xml:space="preserve"> </w:t>
      </w:r>
      <w:r>
        <w:rPr>
          <w:iCs/>
          <w:i/>
        </w:rPr>
        <w:t xml:space="preserve">четную сторону от пересечения с Нижней Первомайской улицей до пересечения с Первомайской улицей);</w:t>
      </w:r>
    </w:p>
    <w:p>
      <w:pPr>
        <w:pStyle w:val="BodyText"/>
      </w:pPr>
      <w:r>
        <w:rPr>
          <w:iCs/>
          <w:i/>
        </w:rPr>
        <w:t xml:space="preserve">Измайловский бульвар, дом 36;</w:t>
      </w:r>
    </w:p>
    <w:p>
      <w:pPr>
        <w:pStyle w:val="BodyText"/>
      </w:pPr>
      <w:r>
        <w:rPr>
          <w:iCs/>
          <w:i/>
        </w:rPr>
        <w:t xml:space="preserve">Первомайская улица, дом 68.</w:t>
      </w:r>
    </w:p>
    <w:p>
      <w:pPr>
        <w:pStyle w:val="BodyText"/>
      </w:pPr>
      <w:r>
        <w:t xml:space="preserve">Напомним, что стоимость 1-го часа стоянки в новой зоне составит 40 руб. При этом каждая оплаченная парковочная сессия вернется в бюджет района Измайлово. Все деньги от платных парковок в 2016 году будут направлены в управу района на реализацию программ по благоустройству: на строительство детских площадок, оборудование парковочных карманов, проведение ремонтных работ, на облагораживание придомовых территорий и на многое другое. При этом не менее 10% полученных средств будут направлены на реализацию предложений жителей Измайлова.</w:t>
      </w:r>
    </w:p>
    <w:p>
      <w:pPr>
        <w:pStyle w:val="BodyText"/>
      </w:pPr>
      <w:r>
        <w:t xml:space="preserve">Ранее сообщалось, что деньги от оплаты парковок идут и на субсидирование установки шлагбаумов: 50 тыс. рублей на установку одного шлагбаума. Эта программа помогает дополнительно обезопасить дворы жилых домов от парковочного хаоса.</w:t>
      </w:r>
    </w:p>
    <w:p>
      <w:pPr>
        <w:pStyle w:val="BodyText"/>
      </w:pPr>
      <w:r>
        <w:t xml:space="preserve">Жители улиц, на которых будет организована платная парковка, уже сейчас могут получать</w:t>
      </w:r>
      <w:r>
        <w:t xml:space="preserve"> </w:t>
      </w:r>
      <w:hyperlink r:id="rId24">
        <w:r>
          <w:rPr>
            <w:rStyle w:val="Hyperlink"/>
          </w:rPr>
          <w:t xml:space="preserve">парковочные разрешения резидента</w:t>
        </w:r>
      </w:hyperlink>
      <w:r>
        <w:t xml:space="preserve">, чтобы парковать свой автомобиль на льготных условиях. Инвалиды и многодетные семьи при оформлении соответствующего разрешения имеют право парковаться бесплатно на всей территории города. Более подробную информацию можно получить на сайте parking.mos.ru или в префектуре ВАО.</w:t>
      </w:r>
    </w:p>
    <w:p>
      <w:pPr>
        <w:pStyle w:val="BodyText"/>
      </w:pPr>
      <w:hyperlink r:id="rId25">
        <w:r>
          <w:rPr>
            <w:rStyle w:val="Hyperlink"/>
          </w:rPr>
          <w:t xml:space="preserve">Полный список новых платных парковок в Москве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Список новых платных парковок в ВАО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http://izmaylowo.mos.ru/presscenter/news/detail/2359734.html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8" Target="http://izmaylowo.mos.ru" TargetMode="External" /><Relationship Type="http://schemas.openxmlformats.org/officeDocument/2006/relationships/hyperlink" Id="rId27" Target="http://izmaylowo.mos.ru/presscenter/news/detail/2359734.html" TargetMode="External" /><Relationship Type="http://schemas.openxmlformats.org/officeDocument/2006/relationships/hyperlink" Id="rId24" Target="http://xn--80aaaibnncimwj3ab4c.xn--p1ai/wp-content/uploads/2015/12/%D0%9B%D0%B8%D1%81%D1%82%D0%BE%D0%B2%D0%BA%D0%B0_%D1%80%D0%B5%D0%B7%D0%B8%D0%B4%D0%B5%D0%BD%D1%82%D1%8B.pdf" TargetMode="External" /><Relationship Type="http://schemas.openxmlformats.org/officeDocument/2006/relationships/hyperlink" Id="rId23" Target="http://xn--80aaaibnncimwj3ab4c.xn--p1ai/wp-content/uploads/2015/12/%D0%B8%D0%B7%D0%BC%D0%B0%D0%B9%D0%BB%D0%BE%D0%B2%D0%BE.pdf" TargetMode="External" /><Relationship Type="http://schemas.openxmlformats.org/officeDocument/2006/relationships/hyperlink" Id="rId26" Target="http://xn--80aaaibnncimwj3ab4c.xn--p1ai/wp-content/uploads/2015/12/%D0%BF%D1%80%D0%B8%D0%BA%D0%B0%D0%B7_%D1%81-%D0%B7%D0%BE%D0%BD%D0%B0%D0%BC%D0%B8.pdf" TargetMode="External" /><Relationship Type="http://schemas.openxmlformats.org/officeDocument/2006/relationships/hyperlink" Id="rId25" Target="http://&#1075;&#1072;&#1079;&#1077;&#1090;&#1072;&#1080;&#1079;&#1084;&#1072;&#1081;&#1083;&#1086;&#1074;&#1086;.&#1088;&#1092;/wp-content/uploads/2015/12/&#1055;&#1086;&#1083;&#1085;&#1099;&#1081;-&#1089;&#1087;&#1080;&#1089;&#1086;&#1082;-&#1089;-26-&#1076;&#1077;&#1082;&#1072;&#1073;&#1088;&#1103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izmaylowo.mos.ru" TargetMode="External" /><Relationship Type="http://schemas.openxmlformats.org/officeDocument/2006/relationships/hyperlink" Id="rId27" Target="http://izmaylowo.mos.ru/presscenter/news/detail/2359734.html" TargetMode="External" /><Relationship Type="http://schemas.openxmlformats.org/officeDocument/2006/relationships/hyperlink" Id="rId24" Target="http://xn--80aaaibnncimwj3ab4c.xn--p1ai/wp-content/uploads/2015/12/%D0%9B%D0%B8%D1%81%D1%82%D0%BE%D0%B2%D0%BA%D0%B0_%D1%80%D0%B5%D0%B7%D0%B8%D0%B4%D0%B5%D0%BD%D1%82%D1%8B.pdf" TargetMode="External" /><Relationship Type="http://schemas.openxmlformats.org/officeDocument/2006/relationships/hyperlink" Id="rId23" Target="http://xn--80aaaibnncimwj3ab4c.xn--p1ai/wp-content/uploads/2015/12/%D0%B8%D0%B7%D0%BC%D0%B0%D0%B9%D0%BB%D0%BE%D0%B2%D0%BE.pdf" TargetMode="External" /><Relationship Type="http://schemas.openxmlformats.org/officeDocument/2006/relationships/hyperlink" Id="rId26" Target="http://xn--80aaaibnncimwj3ab4c.xn--p1ai/wp-content/uploads/2015/12/%D0%BF%D1%80%D0%B8%D0%BA%D0%B0%D0%B7_%D1%81-%D0%B7%D0%BE%D0%BD%D0%B0%D0%BC%D0%B8.pdf" TargetMode="External" /><Relationship Type="http://schemas.openxmlformats.org/officeDocument/2006/relationships/hyperlink" Id="rId25" Target="http://&#1075;&#1072;&#1079;&#1077;&#1090;&#1072;&#1080;&#1079;&#1084;&#1072;&#1081;&#1083;&#1086;&#1074;&#1086;.&#1088;&#1092;/wp-content/uploads/2015/12/&#1055;&#1086;&#1083;&#1085;&#1099;&#1081;-&#1089;&#1087;&#1080;&#1089;&#1086;&#1082;-&#1089;-26-&#1076;&#1077;&#1082;&#1072;&#1073;&#1088;&#1103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2024-08-21T04:21:27Z</dcterms:created>
  <dcterms:modified xsi:type="dcterms:W3CDTF">2024-08-21T04:21:27Z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