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ad45c8a8097ae1bdbbfb94d4c702c6b0399d3f8"/>
    <w:p>
      <w:pPr>
        <w:pStyle w:val="Heading3"/>
      </w:pPr>
      <w:r>
        <w:t xml:space="preserve">Платная парковка введена на участках 291 улицы в Москве</w:t>
      </w:r>
    </w:p>
    <w:p>
      <w:pPr>
        <w:pStyle w:val="FirstParagraph"/>
      </w:pPr>
      <w:r>
        <w:t xml:space="preserve">28.12.2015</w:t>
      </w:r>
    </w:p>
    <w:p>
      <w:pPr>
        <w:pStyle w:val="BodyText"/>
      </w:pPr>
      <w:r>
        <w:drawing>
          <wp:inline>
            <wp:extent cx="5334000" cy="357336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izmaylowo.mos.ru/www/presscenter/Платная%20парковка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733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 26 декабря платная парковка введена на проблемных участках 291 улицы в Москве, сообщили в столичном департаменте транспорта.</w:t>
      </w:r>
    </w:p>
    <w:p>
      <w:pPr>
        <w:pStyle w:val="BodyText"/>
      </w:pPr>
      <w:r>
        <w:t xml:space="preserve">В ВАО под них определены</w:t>
      </w:r>
      <w:r>
        <w:t xml:space="preserve"> </w:t>
      </w:r>
      <w:hyperlink r:id="rId23">
        <w:r>
          <w:rPr>
            <w:rStyle w:val="Hyperlink"/>
          </w:rPr>
          <w:t xml:space="preserve">новые 40 адресов</w:t>
        </w:r>
      </w:hyperlink>
      <w:r>
        <w:t xml:space="preserve">. Это улицы, где обычно наблюдается наибольшее скопление припаркованных автомашин, мешающих движению другого транспорта и пешеходов. Вводя платные парковки, власти города хотят разгрузить подъезды к станциям метро, торговым и деловым центрам.</w:t>
      </w:r>
    </w:p>
    <w:p>
      <w:pPr>
        <w:pStyle w:val="BodyText"/>
      </w:pPr>
      <w:r>
        <w:t xml:space="preserve">В</w:t>
      </w:r>
      <w:r>
        <w:t xml:space="preserve"> </w:t>
      </w:r>
      <w:hyperlink r:id="rId24">
        <w:r>
          <w:rPr>
            <w:rStyle w:val="Hyperlink"/>
          </w:rPr>
          <w:t xml:space="preserve">Измайлове</w:t>
        </w:r>
      </w:hyperlink>
      <w:r>
        <w:t xml:space="preserve"> </w:t>
      </w:r>
      <w:r>
        <w:t xml:space="preserve">зона платной парковки впервые появится на 9-й Парковой и Первомайской улицах, Измайловском бульваре.</w:t>
      </w:r>
    </w:p>
    <w:p>
      <w:pPr>
        <w:pStyle w:val="BodyText"/>
      </w:pPr>
      <w:r>
        <w:t xml:space="preserve">Введению этой меры предшествовала большая подготовительная кампания, во время которой представители Департамента транспорта встречались с муниципальными депутатами и общественными советниками, обсуждали с ними возможные адреса для парковок, принимали предложения жителей и представителей местных органов исполнительной власти, а также подробно объясняли, кому и какие льготы положены при пользовании парковками, как жители ближайших домов могут оформить резидентные разрешения, чтобы пользоваться парковочными местами в любое время суток за 3 тыс. рублей в год, и т.д.</w:t>
      </w:r>
    </w:p>
    <w:p>
      <w:pPr>
        <w:pStyle w:val="BodyText"/>
      </w:pPr>
      <w:r>
        <w:t xml:space="preserve">Стоимость одного часа парковки в новой зоне составит 40 руб. Оплатить парковку можно при помощи мобильного приложения «Парковки Москвы», SMS-сообщения, безналично через паркоматы, наличными в терминалах Qiwi, через Qiwi-кошелек и приложение «Яндекс-Парковки».</w:t>
      </w:r>
    </w:p>
    <w:p>
      <w:pPr>
        <w:pStyle w:val="BodyText"/>
      </w:pPr>
      <w:r>
        <w:t xml:space="preserve">По данным департамента транспорта, благодаря введению платных парковок на 20 - 25% снизится количество автомобилей из других районов, среднее время парковки на одном парковочном месте не будет превышать 1,5 часов, загруженность улично-дорожной сети снизится на 15%, а время проезда для пассажиров наземного городского транспорта снизится на 20%. Дворовые территории, как и прежде, платная парковка не затронет.</w:t>
      </w:r>
    </w:p>
    <w:p>
      <w:pPr>
        <w:pStyle w:val="BodyText"/>
      </w:pPr>
      <w:r>
        <w:t xml:space="preserve">В департаменте также отметили, что жители улиц, на которых введена платная парковка, могут получить</w:t>
      </w:r>
      <w:r>
        <w:t xml:space="preserve"> </w:t>
      </w:r>
      <w:hyperlink r:id="rId25">
        <w:r>
          <w:rPr>
            <w:rStyle w:val="Hyperlink"/>
          </w:rPr>
          <w:t xml:space="preserve">парковочные разрешения резидента</w:t>
        </w:r>
      </w:hyperlink>
      <w:r>
        <w:t xml:space="preserve">, чтобы парковаться на льготных условиях. Указанные разрешения дают право на бесплатную парковку с 20:00 до 8:00 на территории всего административного района проживания резидента ежедневно в течение одного года. Для того, чтобы парковаться круглосуточно, следует внести годовую резидентную плату в размере 3 тыс. руб. Разрешение резидента можно оформить на московском портале госуслуг или в любом центре «Мои документы».</w:t>
      </w:r>
    </w:p>
    <w:p>
      <w:pPr>
        <w:pStyle w:val="BodyText"/>
      </w:pPr>
      <w:r>
        <w:t xml:space="preserve">Для многодетных семей Москвы парковка бесплатна на всей территории городских парковок при оформлении соответствующего парковочного разрешения. Не менее 10% мест на парковках выделено для паркования автомобилей инвалидов/детей-инвалидов или лиц их перевозящих.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http://izmaylowo.mos.ru/presscenter/news/detail/2410365.html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7" Target="http://izmaylowo.mos.ru" TargetMode="External" /><Relationship Type="http://schemas.openxmlformats.org/officeDocument/2006/relationships/hyperlink" Id="rId26" Target="http://izmaylowo.mos.ru/presscenter/news/detail/2410365.html" TargetMode="External" /><Relationship Type="http://schemas.openxmlformats.org/officeDocument/2006/relationships/hyperlink" Id="rId24" Target="http://xn--80aaaibnncimwj3ab4c.xn--p1ai/?p=15778" TargetMode="External" /><Relationship Type="http://schemas.openxmlformats.org/officeDocument/2006/relationships/hyperlink" Id="rId25" Target="http://xn--80aaaibnncimwj3ab4c.xn--p1ai/wp-content/uploads/2015/12/%D0%9B%D0%B8%D1%81%D1%82%D0%BE%D0%B2%D0%BA%D0%B0_%D1%80%D0%B5%D0%B7%D0%B8%D0%B4%D0%B5%D0%BD%D1%82%D1%8B.pdf" TargetMode="External" /><Relationship Type="http://schemas.openxmlformats.org/officeDocument/2006/relationships/hyperlink" Id="rId23" Target="http://xn--80aaaibnncimwj3ab4c.xn--p1ai/wp-content/uploads/2015/12/%D0%BF%D1%80%D0%B8%D0%BA%D0%B0%D0%B7_%D1%81-%D0%B7%D0%BE%D0%BD%D0%B0%D0%BC%D0%B8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izmaylowo.mos.ru" TargetMode="External" /><Relationship Type="http://schemas.openxmlformats.org/officeDocument/2006/relationships/hyperlink" Id="rId26" Target="http://izmaylowo.mos.ru/presscenter/news/detail/2410365.html" TargetMode="External" /><Relationship Type="http://schemas.openxmlformats.org/officeDocument/2006/relationships/hyperlink" Id="rId24" Target="http://xn--80aaaibnncimwj3ab4c.xn--p1ai/?p=15778" TargetMode="External" /><Relationship Type="http://schemas.openxmlformats.org/officeDocument/2006/relationships/hyperlink" Id="rId25" Target="http://xn--80aaaibnncimwj3ab4c.xn--p1ai/wp-content/uploads/2015/12/%D0%9B%D0%B8%D1%81%D1%82%D0%BE%D0%B2%D0%BA%D0%B0_%D1%80%D0%B5%D0%B7%D0%B8%D0%B4%D0%B5%D0%BD%D1%82%D1%8B.pdf" TargetMode="External" /><Relationship Type="http://schemas.openxmlformats.org/officeDocument/2006/relationships/hyperlink" Id="rId23" Target="http://xn--80aaaibnncimwj3ab4c.xn--p1ai/wp-content/uploads/2015/12/%D0%BF%D1%80%D0%B8%D0%BA%D0%B0%D0%B7_%D1%81-%D0%B7%D0%BE%D0%BD%D0%B0%D0%BC%D0%B8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2025-05-31T04:45:43Z</dcterms:created>
  <dcterms:modified xsi:type="dcterms:W3CDTF">2025-05-31T04:45:43Z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