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1a18d369cfdd26c7488ba6b53007374f914ca2"/>
    <w:p>
      <w:pPr>
        <w:pStyle w:val="Heading3"/>
      </w:pPr>
      <w:r>
        <w:t xml:space="preserve">Парковочные каникулы: когда можно не платить за стоянку</w:t>
      </w:r>
    </w:p>
    <w:p>
      <w:pPr>
        <w:pStyle w:val="FirstParagraph"/>
      </w:pPr>
      <w:r>
        <w:t xml:space="preserve">02.01.2016</w:t>
      </w:r>
    </w:p>
    <w:p>
      <w:pPr>
        <w:pStyle w:val="BodyText"/>
      </w:pPr>
      <w:r>
        <w:t xml:space="preserve">Правительство Москвы приняло решение разрешить водителям парковаться бесплатно по праздничным и выходным дням. Такая бесплатная парковка вводится на постоянной основе с 1 января наступившего. Новогодние праздники в столице теперь можно смело назвать парковочными каникулами.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Бесплптные%20парковки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Успешным был признан почти двухлетний эксперимент по вводу бесплатной парковки в праздники и выходные. Многие автовладельцы ошибочно полагают, что бесплатная парковка в центральной части Москвы действует только по воскресеньям, но это не так. Теперь все желающие смогут бесплатно оставлять свои машины на парковках с 00:00 до 24:00: по нерабочим праздничным дням; по воскресеньям; по выходным дням (суббота и воскресенье), перенесённым в соответствии с федеральным законом; по субботам, следующим за праздничным или выходным днём. Естественно, что в остальные субботы парковка останется платной из-за высокого трафика.</w:t>
      </w:r>
    </w:p>
    <w:p>
      <w:pPr>
        <w:pStyle w:val="BodyText"/>
      </w:pPr>
      <w:r>
        <w:t xml:space="preserve">Следует уточнить, что водители, у которых имеютсяие неоплаченные штрафы, ставить машины бесплатно не смогут. Им сначала необхлдимо оплатить все квитанции и дождаться, когда их исключат из списка должников. Проверить, есть ли у вас задолженность по штрафам, можно на столичном</w:t>
      </w:r>
      <w:hyperlink r:id="rId23">
        <w:r>
          <w:rPr>
            <w:rStyle w:val="Hyperlink"/>
          </w:rPr>
          <w:t xml:space="preserve">портале госуслуг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сайте Госавтоинспекции</w:t>
        </w:r>
      </w:hyperlink>
      <w:r>
        <w:t xml:space="preserve">, на портале</w:t>
      </w:r>
      <w:r>
        <w:t xml:space="preserve"> </w:t>
      </w:r>
      <w:hyperlink r:id="rId25">
        <w:r>
          <w:rPr>
            <w:rStyle w:val="Hyperlink"/>
          </w:rPr>
          <w:t xml:space="preserve">«Автокод»</w:t>
        </w:r>
      </w:hyperlink>
      <w:r>
        <w:t xml:space="preserve"> </w:t>
      </w:r>
      <w:r>
        <w:t xml:space="preserve">и через мобильные приложения.</w:t>
      </w:r>
    </w:p>
    <w:p>
      <w:pPr>
        <w:pStyle w:val="BodyText"/>
      </w:pPr>
      <w:r>
        <w:t xml:space="preserve">Парковаться в Москве теперь разрешается и в зоне действия запрещающих знаков. Правда, только ночью и на определённых улицах. Эксперимент проводится с 1 ноября на 14 улицах между Садовым кольцом и Третьим транспортным кольцом (ТТК), где нет оживлённого движения транспорта. Итоги апробации подведут через несколько месяцев.</w:t>
      </w:r>
    </w:p>
    <w:p>
      <w:pPr>
        <w:pStyle w:val="BodyText"/>
      </w:pPr>
      <w:r>
        <w:t xml:space="preserve">Для некоторых категорий граждан предусмотрена только бесплатная парковка, а это сотрудники экстренных служб, инвалиды, участники войны, владельцы двухколёсных транспортных средств, электромобилей и родители из многодетных семей, которые освобождены от транспортного налога.</w:t>
      </w:r>
    </w:p>
    <w:p>
      <w:pPr>
        <w:pStyle w:val="BodyText"/>
      </w:pPr>
      <w:r>
        <w:t xml:space="preserve">Граждане с инвалидностью должны парковаться на специально обозначенных местах. Льготы предусмотрены также для бывших несовершеннолетних узникови концлагерей, ветеранов Великой Отечественной войны и участники обороны Москвы. Они могут оформить</w:t>
      </w:r>
      <w:r>
        <w:t xml:space="preserve"> </w:t>
      </w:r>
      <w:hyperlink r:id="rId26">
        <w:r>
          <w:rPr>
            <w:rStyle w:val="Hyperlink"/>
          </w:rPr>
          <w:t xml:space="preserve">льготное парковочное разрешение</w:t>
        </w:r>
      </w:hyperlink>
      <w:r>
        <w:t xml:space="preserve">.</w:t>
      </w:r>
    </w:p>
    <w:p>
      <w:pPr>
        <w:pStyle w:val="BodyText"/>
      </w:pPr>
      <w:r>
        <w:t xml:space="preserve">Кроме того,</w:t>
      </w:r>
      <w:r>
        <w:t xml:space="preserve"> </w:t>
      </w:r>
      <w:hyperlink r:id="rId27">
        <w:r>
          <w:rPr>
            <w:rStyle w:val="Hyperlink"/>
          </w:rPr>
          <w:t xml:space="preserve">резидентное разрешение</w:t>
        </w:r>
      </w:hyperlink>
      <w:r>
        <w:t xml:space="preserve"> </w:t>
      </w:r>
      <w:r>
        <w:t xml:space="preserve">на парковку одной машины в своём районе могут получить все зарегистрированные москвичи. Оно позволяет бесплатно ставить автомобиль с 20:00 до 08:00. Право на круглосуточнуюой парковку обойдется в 3000 рублей в год. А вот приобрести</w:t>
      </w:r>
      <w:r>
        <w:t xml:space="preserve"> </w:t>
      </w:r>
      <w:hyperlink r:id="rId28">
        <w:r>
          <w:rPr>
            <w:rStyle w:val="Hyperlink"/>
          </w:rPr>
          <w:t xml:space="preserve">парковочный абонемент</w:t>
        </w:r>
      </w:hyperlink>
      <w:r>
        <w:t xml:space="preserve"> </w:t>
      </w:r>
      <w:r>
        <w:t xml:space="preserve">в других районах будет стоить гораздо дороже, а именно от 80 тысяч до 250 тысяч рублей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http://izmaylowo.mos.ru/presscenter/news/detail/2419012.html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0" Target="http://izmaylowo.mos.ru" TargetMode="External" /><Relationship Type="http://schemas.openxmlformats.org/officeDocument/2006/relationships/hyperlink" Id="rId29" Target="http://izmaylowo.mos.ru/presscenter/news/detail/2419012.html" TargetMode="External" /><Relationship Type="http://schemas.openxmlformats.org/officeDocument/2006/relationships/hyperlink" Id="rId28" Target="http://parking.mos.ru/helpers/178/%5d" TargetMode="External" /><Relationship Type="http://schemas.openxmlformats.org/officeDocument/2006/relationships/hyperlink" Id="rId24" Target="http://www.gibdd.ru/check/fines/" TargetMode="External" /><Relationship Type="http://schemas.openxmlformats.org/officeDocument/2006/relationships/hyperlink" Id="rId25" Target="https://avtokod.mos.ru/" TargetMode="External" /><Relationship Type="http://schemas.openxmlformats.org/officeDocument/2006/relationships/hyperlink" Id="rId23" Target="https://pgu.mos.ru/ru/" TargetMode="External" /><Relationship Type="http://schemas.openxmlformats.org/officeDocument/2006/relationships/hyperlink" Id="rId26" Target="https://www.mos.ru/advisor/story/oformit_lgotnoe_razreshenie_na_parkovku" TargetMode="External" /><Relationship Type="http://schemas.openxmlformats.org/officeDocument/2006/relationships/hyperlink" Id="rId27" Target="https://www.mos.ru/advisor/story/rezidentnye_razreshen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izmaylowo.mos.ru" TargetMode="External" /><Relationship Type="http://schemas.openxmlformats.org/officeDocument/2006/relationships/hyperlink" Id="rId29" Target="http://izmaylowo.mos.ru/presscenter/news/detail/2419012.html" TargetMode="External" /><Relationship Type="http://schemas.openxmlformats.org/officeDocument/2006/relationships/hyperlink" Id="rId28" Target="http://parking.mos.ru/helpers/178/%5d" TargetMode="External" /><Relationship Type="http://schemas.openxmlformats.org/officeDocument/2006/relationships/hyperlink" Id="rId24" Target="http://www.gibdd.ru/check/fines/" TargetMode="External" /><Relationship Type="http://schemas.openxmlformats.org/officeDocument/2006/relationships/hyperlink" Id="rId25" Target="https://avtokod.mos.ru/" TargetMode="External" /><Relationship Type="http://schemas.openxmlformats.org/officeDocument/2006/relationships/hyperlink" Id="rId23" Target="https://pgu.mos.ru/ru/" TargetMode="External" /><Relationship Type="http://schemas.openxmlformats.org/officeDocument/2006/relationships/hyperlink" Id="rId26" Target="https://www.mos.ru/advisor/story/oformit_lgotnoe_razreshenie_na_parkovku" TargetMode="External" /><Relationship Type="http://schemas.openxmlformats.org/officeDocument/2006/relationships/hyperlink" Id="rId27" Target="https://www.mos.ru/advisor/story/rezidentnye_razreshen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2025-05-26T04:21:03Z</dcterms:created>
  <dcterms:modified xsi:type="dcterms:W3CDTF">2025-05-26T04:21:03Z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