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067c4bf9fbfebf3e7e5ece1cdf0ee462858b8"/>
    <w:p>
      <w:pPr>
        <w:pStyle w:val="Heading3"/>
      </w:pPr>
      <w:r>
        <w:t xml:space="preserve">В мае почти на 20% выросло число электронных заявок на получение госуслуги в строительстве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Госуслуги%20в%20строительстве%20электронные%20с%20сайта%20izmaylowo.vaonew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сравнению с предыдущим месяцем, как сообщил руководитель департамента градостроительной политики города Москвы Сергей Лёвкин, в конце мая рост количества электронных заявок на получение госуслуги в строительстве составил почти 20%.</w:t>
      </w:r>
    </w:p>
    <w:p>
      <w:pPr>
        <w:pStyle w:val="BodyText"/>
      </w:pPr>
      <w:r>
        <w:t xml:space="preserve">Глава департамента сообщил о подаче 9877 заявок на конец мая. По состоянию на апрель с начала года через московский портал государственных услуг застройщики подали 8300 заявлений на получение государственных услуг в сфере строительства. Сергей Лёвкин обратил внимание, что рост популярности онлайн заявок обоснован снижением трудозатрат и рисков при их направлении. Глава департамента напомнил, что именно на это неоднократно обращал внимание мэр Москвы Сергей Собянин. Одновременно руководитель департамента обратил внимание, что в «бумажном» виде за указанный период было подано 2178 заявок. В настоящий момент в электронном виде предоставляются и другие услуги в сфере строительства.</w:t>
      </w:r>
    </w:p>
    <w:p>
      <w:pPr>
        <w:pStyle w:val="BodyText"/>
      </w:pPr>
      <w:r>
        <w:t xml:space="preserve">Всего сейчас предоставляется 12 услуг. В планах правительства столицы перевод в электронный вид еще трех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http://izmaylowo.mos.ru/presscenter/news/detail/3155149.html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155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155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2024-08-18T08:38:47Z</dcterms:created>
  <dcterms:modified xsi:type="dcterms:W3CDTF">2024-08-18T08:38:47Z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