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c6283e64b97c126c8493b994db3faadf879b1"/>
    <w:p>
      <w:pPr>
        <w:pStyle w:val="Heading3"/>
      </w:pPr>
      <w:r>
        <w:t xml:space="preserve">«Активные граждане» ВАО проголосовали за дополнительное озеленение</w:t>
      </w:r>
    </w:p>
    <w:p>
      <w:pPr>
        <w:pStyle w:val="FirstParagraph"/>
      </w:pPr>
      <w:r>
        <w:t xml:space="preserve">29.06.2016</w:t>
      </w:r>
    </w:p>
    <w:p>
      <w:pPr>
        <w:pStyle w:val="BodyText"/>
      </w:pPr>
      <w:r>
        <w:t xml:space="preserve">Подведены итоги голосования пользователей интернет-портала «Активный гражданин» о том, как должны выглядеть 11 зеленых зон на востоке, севере, северо-западе и юге Москвы.</w:t>
      </w:r>
    </w:p>
    <w:p>
      <w:pPr>
        <w:pStyle w:val="BodyText"/>
      </w:pPr>
      <w:r>
        <w:t xml:space="preserve">В частности, в обсуждении приняли участие свыше 26 тысяч жителей Восточного административного округа. Более 42% поддержали идею озеленения территории на пересечении улиц Кусковской и Перовской, 36% «за» сквер между Преображенским валом и улицей 9-я рота. «За» дополнительное озеленение высказалось почти 92% голосовавших. Большинство хочет больше лиственных деревьев и кустарников, 80% поддержали идею разбить цветники.</w:t>
      </w:r>
    </w:p>
    <w:p>
      <w:pPr>
        <w:pStyle w:val="BodyText"/>
      </w:pPr>
      <w:r>
        <w:t xml:space="preserve">Всего 49%-ам нужны детские городки, 38% спортивные тренажеры, большинство хочет скамейки, урны и вазоны.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http://izmaylowo.mos.ru/presscenter/news/detail/3248566.html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48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248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2024-08-17T17:31:49Z</dcterms:created>
  <dcterms:modified xsi:type="dcterms:W3CDTF">2024-08-17T17:31:49Z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