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8f99467e1ad7eaf608a6370af36a2edfdb6dc"/>
    <w:p>
      <w:pPr>
        <w:pStyle w:val="Heading3"/>
      </w:pPr>
      <w:r>
        <w:t xml:space="preserve">Избраны телепередачи для канала «Московский образовательный»</w:t>
      </w:r>
    </w:p>
    <w:p>
      <w:pPr>
        <w:pStyle w:val="FirstParagraph"/>
      </w:pPr>
      <w:r>
        <w:t xml:space="preserve">04.07.2016</w:t>
      </w:r>
    </w:p>
    <w:p>
      <w:pPr>
        <w:pStyle w:val="BodyText"/>
      </w:pPr>
      <w:r>
        <w:t xml:space="preserve">Наиболее привлекательные горожанам передачи выбрали для интернет-телеканала «Московский образовательный» пользователи портала «Активный гражданин», сообщает АГН «Москва».</w:t>
      </w:r>
    </w:p>
    <w:p>
      <w:pPr>
        <w:pStyle w:val="BodyText"/>
      </w:pPr>
      <w:r>
        <w:t xml:space="preserve">Около 40% хочет интеллектуальные передачи для всей семьи – это в основном женщины и горожане возрастом от 25 о 34 лет. Педагогам, медикам и активным гражданам старше 50 лет были бы интересны эфиры «Открытого разговора» с главой департамента образования Исааком Калиной. Ток-шоу для родителей предпочли всего 7,55% горожан.</w:t>
      </w:r>
    </w:p>
    <w:p>
      <w:pPr>
        <w:pStyle w:val="BodyText"/>
      </w:pPr>
      <w:r>
        <w:t xml:space="preserve">Что касается собственных идей, то чаще всего назывались учебные программы по школьным предметам с участием преподавателей вузов, киноленты и телеспектакли по литературным произведениям, творческие видеоуроки, познавательные фильмы и передачи о различных профессиях.</w:t>
      </w:r>
    </w:p>
    <w:p>
      <w:pPr>
        <w:pStyle w:val="BodyText"/>
      </w:pPr>
      <w:r>
        <w:t xml:space="preserve">Всего голосовало около 3 тысяч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http://izmaylowo.mos.ru/presscenter/news/detail/3278569.html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278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278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2024-12-24T09:30:12Z</dcterms:created>
  <dcterms:modified xsi:type="dcterms:W3CDTF">2024-12-24T09:30:12Z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