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f2229d0a81d698cdff5a35c7119703f1c8447"/>
    <w:p>
      <w:pPr>
        <w:pStyle w:val="Heading3"/>
      </w:pPr>
      <w:r>
        <w:t xml:space="preserve">Москвичи решили, когда в столице проводить День города</w:t>
      </w:r>
    </w:p>
    <w:p>
      <w:pPr>
        <w:pStyle w:val="FirstParagraph"/>
      </w:pPr>
      <w:r>
        <w:t xml:space="preserve">13.07.2016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АГ%20День%20города.%20Фото%20с%20сайта%20moskva.bezformata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Подведены итоги интернет-голосования «День города – когда проводить?» в рамках проекта «Активный гражданин».</w:t>
      </w:r>
    </w:p>
    <w:p>
      <w:pPr>
        <w:pStyle w:val="BodyText"/>
      </w:pPr>
      <w:r>
        <w:t xml:space="preserve">Всего в опросе приняло участие порядка 140 тысяч москвичей. Участники голосования решали, нужно ли вносить изменения в городской закон «О праздниках города Москвы», чтобы появилась возможность выбирать дату: отмечать день рождения города в первые выходные сентября, либо – во вторые.</w:t>
      </w:r>
    </w:p>
    <w:p>
      <w:pPr>
        <w:pStyle w:val="BodyText"/>
      </w:pPr>
      <w:r>
        <w:t xml:space="preserve">Большинство респондентов – 43% – проголосовали за внесение изменений в закон, чаще всего отвечали горожане старше 45 лет. Оставить все без изменений посчитали 38% голосовавших. Этот ответ выбрали москвичи 25 – 35 лет, а также – большинство мужчин.</w:t>
      </w:r>
    </w:p>
    <w:p>
      <w:pPr>
        <w:pStyle w:val="BodyText"/>
      </w:pPr>
      <w:r>
        <w:t xml:space="preserve">Напомним, что ежегодно День города Москва празднует в первую субботу сентября. Однако, раз в несколько лет праздник совпадает с Днём солидарности в борьбе с терроризмом, когда россияне чтут память жертв трагических событий. Поэтому переносить при необходимости День города предполагалось, чтобы праздничная и траурная дата не пересекались, сообщает портал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http://izmaylowo.mos.ru/presscenter/news/detail/3337693.html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337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337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2024-08-17T18:58:13Z</dcterms:created>
  <dcterms:modified xsi:type="dcterms:W3CDTF">2024-08-17T18:58:13Z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