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30b68dc2448212dcafaf9297f4be479bbb1805b"/>
    <w:p>
      <w:pPr>
        <w:pStyle w:val="Heading3"/>
      </w:pPr>
      <w:r>
        <w:t xml:space="preserve">Фонд капремонта многоквартирных домов Москвы открыл «горячую линию» для потенциальных подрядчиков</w:t>
      </w:r>
    </w:p>
    <w:p>
      <w:pPr>
        <w:pStyle w:val="FirstParagraph"/>
      </w:pPr>
      <w:r>
        <w:t xml:space="preserve">09.09.2016</w:t>
      </w:r>
    </w:p>
    <w:p>
      <w:pPr>
        <w:pStyle w:val="BodyText"/>
      </w:pPr>
      <w:r>
        <w:drawing>
          <wp:inline>
            <wp:extent cx="5334000" cy="32004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presscenter/PHOTO/Горячая%20линия%20капремонт%20с%20сайта%205schooloren.ucoz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Стартовала «горячая линия» для строительных компаний, желающих стать подрядчиками для капитального ремонта общего имущества жилищного фонда Москвы.</w:t>
      </w:r>
    </w:p>
    <w:p>
      <w:pPr>
        <w:pStyle w:val="BodyText"/>
      </w:pPr>
      <w:r>
        <w:t xml:space="preserve">На вопросы их представителей ответят консультанты Фонда капитального ремонта многоквартирных домов города.</w:t>
      </w:r>
    </w:p>
    <w:p>
      <w:pPr>
        <w:pStyle w:val="BodyText"/>
      </w:pPr>
      <w:r>
        <w:t xml:space="preserve">- Конкуренция стимулирует рост качества. Москвичам важно получить качественную услугу, и Фонд создает условия, чтобы большее количество участников смогли принять участие в открытых торгах, которые будут объявлены в октябре, - подчеркивает глава управления «Контрактная служба» Фонда Евгения Ерохина.</w:t>
      </w:r>
    </w:p>
    <w:p>
      <w:pPr>
        <w:pStyle w:val="BodyText"/>
      </w:pPr>
      <w:r>
        <w:t xml:space="preserve">Получить интересующую информацию можно по телефонам 8 (495) 620-20-00, доб. 10784, 54626, по электронной почте:</w:t>
      </w:r>
      <w:r>
        <w:t xml:space="preserve"> </w:t>
      </w:r>
      <w:hyperlink r:id="rId23">
        <w:r>
          <w:rPr>
            <w:rStyle w:val="Hyperlink"/>
          </w:rPr>
          <w:t xml:space="preserve">fkrmos-zakupki@mail.ru</w:t>
        </w:r>
      </w:hyperlink>
      <w:r>
        <w:t xml:space="preserve"> </w:t>
      </w:r>
      <w:r>
        <w:t xml:space="preserve">или обратившись лично в Фонд по адресу: ул. Маросейка, дом 11/4, стр. 3, кабинет 14Д.</w:t>
      </w:r>
    </w:p>
    <w:p>
      <w:pPr>
        <w:pStyle w:val="BodyText"/>
      </w:pPr>
      <w:r>
        <w:t xml:space="preserve">Заявочная кампания длится до 19 сентября. Прошедшие предварительный отбор подрядчики смогут участвовать в около 700 электронных аукционах по капремонту многоквартирных домов на Единой торговой площадке столицы.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http://izmaylowo.mos.ru/presscenter/news/detail/3707415.html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izmaylowo.mos.ru" TargetMode="External" /><Relationship Type="http://schemas.openxmlformats.org/officeDocument/2006/relationships/hyperlink" Id="rId24" Target="http://izmaylowo.mos.ru/presscenter/news/detail/3707415.html" TargetMode="External" /><Relationship Type="http://schemas.openxmlformats.org/officeDocument/2006/relationships/hyperlink" Id="rId23" Target="mailto:fkrmos-zakupki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izmaylowo.mos.ru" TargetMode="External" /><Relationship Type="http://schemas.openxmlformats.org/officeDocument/2006/relationships/hyperlink" Id="rId24" Target="http://izmaylowo.mos.ru/presscenter/news/detail/3707415.html" TargetMode="External" /><Relationship Type="http://schemas.openxmlformats.org/officeDocument/2006/relationships/hyperlink" Id="rId23" Target="mailto:fkrmos-zakupki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2024-08-17T11:51:21Z</dcterms:created>
  <dcterms:modified xsi:type="dcterms:W3CDTF">2024-08-17T11:51:21Z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