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b9855257e2d4a3542b28d3ac2578214e8a1a9"/>
    <w:p>
      <w:pPr>
        <w:pStyle w:val="Heading3"/>
      </w:pPr>
      <w:r>
        <w:t xml:space="preserve">Собянин: Первый тоннель винчестерного типа появился в Москве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drawing>
          <wp:inline>
            <wp:extent cx="5334000" cy="3564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Открытие%20движения%20по%20участку%20Северо-Западной%20хорды%20от%20Ленинградского%20шоссе%20до%20проспекта%20Маршала%20Жук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Движение по винчестерному тоннелю на пересечении ул. Народного Ополчения и ул. Берзарина открылось в Москве, на открытии побывал мэр Москвы Сергей Собянин. Об этом рассказал корреспондент Агентства городских новостей «Москва».</w:t>
      </w:r>
    </w:p>
    <w:p>
      <w:pPr>
        <w:pStyle w:val="BodyText"/>
      </w:pPr>
      <w:r>
        <w:t xml:space="preserve">«У нас на очереди сдача двух больших объектов. Завершены работы по реконструкции ул. Народного Ополчения, на пересечении с ул. Берзарина, появился винчестерный тоннель, который является частью Северо-Западной хорды. Этот тоннель является первым и единственным в Москве», - пояснил Сергей Собянин.</w:t>
      </w:r>
    </w:p>
    <w:p>
      <w:pPr>
        <w:pStyle w:val="BodyText"/>
      </w:pPr>
      <w:r>
        <w:t xml:space="preserve">Особенным отличием винчестерного тоннеля является его «двухэтажность». Потоки автомобилей, которые едут навстречу друг другу, сначала будут ехать как обычно, а потом правая часть будет углублена и снизится под левую, что позволит машинам ехать друг над другом на протяжении 100 м.</w:t>
      </w:r>
    </w:p>
    <w:p>
      <w:pPr>
        <w:pStyle w:val="BodyText"/>
      </w:pPr>
      <w:r>
        <w:t xml:space="preserve">Протяженность автомобильного тоннеля на пересечении ул. Народного Ополчения и ул. Берзарина составляет 786 м. Движение автомобилей может осуществляться по трем полосам в каждом направлении, вдоль тоннеля рабочие соорудили еще две полосы, они нужны чтобы автомобилям легче было заезжать во дворы. Работы на объекте выполнялись в комплексе работ в рамках строительства южного участка Северо-Западной хорды.</w:t>
      </w:r>
    </w:p>
    <w:p>
      <w:pPr>
        <w:pStyle w:val="BodyText"/>
      </w:pPr>
      <w:r>
        <w:t xml:space="preserve">Появление хорды поможет снизить транспортную нагрузку на ряд центральных улиц, ТТК, МКАД и участки вылетных магистралей, нагрузка будет снижена на 15%. Пробег автомобилей в таком случае будет сокращен на 10%. Работы по строительству Северо-Западной хорды завершены уже на 6 участках: реконструкция Большой Академической улицы от Дмитровского шоссе до Алабяно-Балтийского тоннеля; строительство Алабяно-Балтийского тоннеля; реконструкция участка от Ленинградского шоссе до проспекта Маршала Жукова со строительством первого в Москве винчестерного тоннеля; реконструкция Вяземской и Витебской улиц, Сколковского шоссе и участка от моста через реку Сетунь до Рябиновой улицы; реконструкция Рябиновой улицы.</w:t>
      </w:r>
    </w:p>
    <w:p>
      <w:pPr>
        <w:pStyle w:val="BodyText"/>
      </w:pPr>
      <w:r>
        <w:t xml:space="preserve">Как рассказал мэр Москвы Сергей Собянин, в Москве с каждым годом создается комфортная среда как для пассажиров, так и для автомобилистов.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http://izmaylowo.mos.ru/presscenter/news/detail/3734224.html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34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34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2025-05-15T20:14:12Z</dcterms:created>
  <dcterms:modified xsi:type="dcterms:W3CDTF">2025-05-15T20:14:12Z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