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a16aaaff9bdc6397c9912e769686093162a01"/>
    <w:p>
      <w:pPr>
        <w:pStyle w:val="Heading3"/>
      </w:pPr>
      <w:r>
        <w:t xml:space="preserve">Деревья и кустарники для озеленения дворов выбрали «Активные граждане»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drawing>
          <wp:inline>
            <wp:extent cx="5334000" cy="3256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АГ%20дворы.%20Фото%20с%20сайта%20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6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проекта сообщает о завершении выбора на портале «Активный гражданин» деревьев и кустарников для озеленения дворов.</w:t>
      </w:r>
    </w:p>
    <w:p>
      <w:pPr>
        <w:pStyle w:val="BodyText"/>
      </w:pPr>
      <w:r>
        <w:t xml:space="preserve">В голосовании приняли участие 193 тыс. 308 активных граждан. Работы будут проводиться в рамках акции «Миллион деревьев».</w:t>
      </w:r>
    </w:p>
    <w:p>
      <w:pPr>
        <w:pStyle w:val="BodyText"/>
      </w:pPr>
      <w:r>
        <w:t xml:space="preserve">В числе наиболее популярных деревьев вошли ель, каштан, береза, дуб и черемуха. Также москвичи выбирали рябину, липу, яблоню, ясень, лиственницу, клен, тую.</w:t>
      </w:r>
    </w:p>
    <w:p>
      <w:pPr>
        <w:pStyle w:val="BodyText"/>
      </w:pPr>
      <w:r>
        <w:t xml:space="preserve">Самым любимым кустарником жителей столицы оказалась сирень.</w:t>
      </w:r>
    </w:p>
    <w:p>
      <w:pPr>
        <w:pStyle w:val="BodyText"/>
      </w:pPr>
      <w:r>
        <w:t xml:space="preserve">Украсить ею свои деревья решили почти 30% участников голосования. Также предлагались чубушник, который часто называют «садовым жасмином», кизильник. Четвертое место по популярности занял шиповник. В своих дворах жители Москвы хотели бы также высадить барбарис, калину, снежноягодник, дерен, пузыреплодник.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http://izmaylowo.mos.ru/presscenter/news/detail/3783702.html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83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83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2024-08-18T06:26:52Z</dcterms:created>
  <dcterms:modified xsi:type="dcterms:W3CDTF">2024-08-18T06:26:52Z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