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7fc5eef770c3379c0542a3a8109454930ca32"/>
    <w:p>
      <w:pPr>
        <w:pStyle w:val="Heading3"/>
      </w:pPr>
      <w:r>
        <w:t xml:space="preserve">На «Наш город» чаще всего жалуются на магазины «Перекресток» и «Дикси-Юг»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3048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Жалобы%20на%20магазины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2016 год на портал «Наш город» поступило более тысячи жалоб в адрес московского управления Роспотребнадзора, сообщает ведомство. Это на 323 обращения больше, чем за тот же период 2015 года.</w:t>
      </w:r>
    </w:p>
    <w:p>
      <w:pPr>
        <w:pStyle w:val="BodyText"/>
      </w:pPr>
      <w:r>
        <w:t xml:space="preserve">Большинство жалоб (452) связано с истекшим сроком годности продуктов. Санитарией торговых точек остались недовольны 354 обратившихся. Торговлю сигаретами и табаком рядом со школами обнаружили 124 человека, а открытую демонстрацию табачных изделий - 72.</w:t>
      </w:r>
    </w:p>
    <w:p>
      <w:pPr>
        <w:pStyle w:val="BodyText"/>
      </w:pPr>
      <w:r>
        <w:t xml:space="preserve">- По 275 обращениям изложенные факты проверками подтверждены. По выявленным нарушениям составлено 564 протокола. Взыскано штрафов на сумму 15,4 млн руб. Снято с реализации 1 тыс. 677 кг продуктов с истекшим сроком реализации и с потерей товарного вида. По административным материалам, направленным в суды, в трех случаях приняты решения о наложении штрафов на сумму 780 тыс. руб., в одном - приостановлена деятельность магазина на 90 суток, - отметили в Роспотребнадзоре.</w:t>
      </w:r>
    </w:p>
    <w:p>
      <w:pPr>
        <w:pStyle w:val="BodyText"/>
      </w:pPr>
      <w:r>
        <w:t xml:space="preserve">Также правоохранители назвали, на какие магазины чаще всего жаловались на «Нашем городе».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http://izmaylowo.mos.ru/presscenter/news/detail/3829316.html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29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29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2025-06-01T08:06:11Z</dcterms:created>
  <dcterms:modified xsi:type="dcterms:W3CDTF">2025-06-01T08:06:11Z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