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613ef0d520b74d830121dae4a9cced6a1726c"/>
    <w:p>
      <w:pPr>
        <w:pStyle w:val="Heading3"/>
      </w:pPr>
      <w:r>
        <w:t xml:space="preserve">Полностью к зимнему периоду готов наземный городской транспорт столицы</w:t>
      </w:r>
    </w:p>
    <w:p>
      <w:pPr>
        <w:pStyle w:val="FirstParagraph"/>
      </w:pPr>
      <w:r>
        <w:t xml:space="preserve">10.10.2016</w:t>
      </w:r>
    </w:p>
    <w:p>
      <w:pPr>
        <w:pStyle w:val="BodyText"/>
      </w:pPr>
      <w:r>
        <w:drawing>
          <wp:inline>
            <wp:extent cx="5334000" cy="30094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Транспорт%20зимний%20сезон%20mosgortran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ГУП «Мосгортранс» сообщает о полной готовности наземного транспорта к зимнему сезону. В сообщении указывается, что подготовка к началу зимы началась еще летом.</w:t>
      </w:r>
    </w:p>
    <w:p>
      <w:pPr>
        <w:pStyle w:val="BodyText"/>
      </w:pPr>
      <w:r>
        <w:t xml:space="preserve">В рамках её проведения была осуществлена проверка всех систем, которые могут быть задействованы в холодное время года, включая оборудование, обеспечивающее электро - и пожаробезопасность. Особое внимание уделялось подготовке систем отопления, замене дверей, форточек, уплотнителей, люков, регулировке дверных механизмов.</w:t>
      </w:r>
    </w:p>
    <w:p>
      <w:pPr>
        <w:pStyle w:val="BodyText"/>
      </w:pPr>
      <w:r>
        <w:t xml:space="preserve">По словам главного инженера Мосгортранса Павла Хмелева, проведение такой подготовки обеспечивает максимальный комфорт каждого пассажира в холодное время года. Проведен обязательный сезонный инструктаж всех сотрудников.</w:t>
      </w:r>
    </w:p>
    <w:p>
      <w:pPr>
        <w:pStyle w:val="BodyText"/>
      </w:pPr>
      <w:r>
        <w:t xml:space="preserve">По сообщению портала m24, в рамках выполнения работ по обеспечению комфорта поездок на Московском центральном кольце (МЦК) была установлена система обеззараживания вагонов и эскалаторов. Такая система используется в метро. Воздух в вагонах фильтруется при кондиционировании от загрязнений в атмосфере и очищается с помощью ультрафиолетовых ламп.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http://izmaylowo.mos.ru/presscenter/news/detail/3925227.html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925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925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2025-06-27T06:11:13Z</dcterms:created>
  <dcterms:modified xsi:type="dcterms:W3CDTF">2025-06-27T06:11:13Z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