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b06da50a37213c30d4014f29fea828350e2a9"/>
    <w:p>
      <w:pPr>
        <w:pStyle w:val="Heading3"/>
      </w:pPr>
      <w:r>
        <w:t xml:space="preserve">В 2018 году планируют запустить линию метро от «Авиамоторной» до Некрасовки</w:t>
      </w:r>
    </w:p>
    <w:p>
      <w:pPr>
        <w:pStyle w:val="FirstParagraph"/>
      </w:pPr>
      <w:r>
        <w:t xml:space="preserve">24.10.2016</w:t>
      </w:r>
    </w:p>
    <w:p>
      <w:pPr>
        <w:pStyle w:val="BodyText"/>
      </w:pPr>
      <w:r>
        <w:t xml:space="preserve">Линию московского метрополитена от «Авиамоторной» до южного района Некрасовка запустят в 2018 году, длина Кожуховской линии составит более 17 км.</w:t>
      </w:r>
    </w:p>
    <w:p>
      <w:pPr>
        <w:pStyle w:val="BodyText"/>
      </w:pPr>
      <w:r>
        <w:t xml:space="preserve">Строить линию метрополитена будут не менее 10 тысяч человек, об этом рассказал заместитель мэра по вопросам градостроительной политики и строительства Марат Хуснуллин.</w:t>
      </w:r>
    </w:p>
    <w:p>
      <w:pPr>
        <w:pStyle w:val="BodyText"/>
      </w:pPr>
      <w:r>
        <w:t xml:space="preserve">В составе Кожуховской линии значатся станции: Авиамоторная», «Нижегородская улица», «Стахановская улица», «Окская улица», «Юго-восточная», «Косино», «Салтыковская улица», «Лухмановская» и «Некрасовка». С платформы «Косино» можно будет перейти на «Лермонтовский проспект» идущей параллельно Таганско-Краснопресненской линии.</w:t>
      </w:r>
    </w:p>
    <w:p>
      <w:pPr>
        <w:pStyle w:val="BodyText"/>
      </w:pPr>
      <w:r>
        <w:t xml:space="preserve">Строительство тоннеля с двумя путями от «Некрасовки» до «Косино» планируется провести в ноябре-декабре. Как рассказал Марат Хуснуллин, такую технологию ранее нигде не применяли.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http://izmaylowo.mos.ru/presscenter/news/detail/4032282.html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0322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0322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2025-05-16T03:41:22Z</dcterms:created>
  <dcterms:modified xsi:type="dcterms:W3CDTF">2025-05-16T03:41:22Z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