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1496a94d94bf77e95dfbbc046c1636855be15d"/>
    <w:p>
      <w:pPr>
        <w:pStyle w:val="Heading3"/>
      </w:pPr>
      <w:r>
        <w:t xml:space="preserve">Места для кормления грудничков в детских поликлиниках оценят активные измайловцы</w:t>
      </w:r>
    </w:p>
    <w:p>
      <w:pPr>
        <w:pStyle w:val="FirstParagraph"/>
      </w:pPr>
      <w:r>
        <w:t xml:space="preserve">21.11.2016</w:t>
      </w:r>
    </w:p>
    <w:p>
      <w:pPr>
        <w:pStyle w:val="BodyText"/>
      </w:pPr>
      <w:r>
        <w:drawing>
          <wp:inline>
            <wp:extent cx="5334000" cy="3256642"/>
            <wp:effectExtent b="0" l="0" r="0" t="0"/>
            <wp:docPr descr="" title="" id="21" name="Picture"/>
            <a:graphic>
              <a:graphicData uri="http://schemas.openxmlformats.org/drawingml/2006/picture">
                <pic:pic>
                  <pic:nvPicPr>
                    <pic:cNvPr descr="/mnt/u01/sites/izmaylowo.mos.ru/www/presscenter/PHOTO/_АГ.%20Фото%20с%20сайта%20icmos.ru.jpg" id="22" name="Picture"/>
                    <pic:cNvPicPr>
                      <a:picLocks noChangeArrowheads="1" noChangeAspect="1"/>
                    </pic:cNvPicPr>
                  </pic:nvPicPr>
                  <pic:blipFill>
                    <a:blip r:embed="rId20"/>
                    <a:stretch>
                      <a:fillRect/>
                    </a:stretch>
                  </pic:blipFill>
                  <pic:spPr bwMode="auto">
                    <a:xfrm>
                      <a:off x="0" y="0"/>
                      <a:ext cx="5334000" cy="3256642"/>
                    </a:xfrm>
                    <a:prstGeom prst="rect">
                      <a:avLst/>
                    </a:prstGeom>
                    <a:noFill/>
                    <a:ln w="9525">
                      <a:noFill/>
                      <a:headEnd/>
                      <a:tailEnd/>
                    </a:ln>
                  </pic:spPr>
                </pic:pic>
              </a:graphicData>
            </a:graphic>
          </wp:inline>
        </w:drawing>
      </w:r>
    </w:p>
    <w:p>
      <w:pPr>
        <w:pStyle w:val="BodyText"/>
      </w:pPr>
      <w:r>
        <w:t xml:space="preserve">Об этом сообщает пресс-служба проекта «Активный гражданин». В сообщении указывается, что решение о создании таких мест пользователи портала определяли весной текущего года.</w:t>
      </w:r>
    </w:p>
    <w:p>
      <w:pPr>
        <w:pStyle w:val="BodyText"/>
      </w:pPr>
      <w:r>
        <w:t xml:space="preserve">Уже этой осенью такие места появились во всех детских поликлиниках столицы. Активным москвичам, в том числе и жителям района Измайлово, предложили оценить организацию специальных мест для кормления грудничков в детских поликлиниках. Голосование 18 ноября размещено в разделе «Городские новинки».</w:t>
      </w:r>
    </w:p>
    <w:p>
      <w:pPr>
        <w:pStyle w:val="BodyText"/>
      </w:pPr>
      <w:r>
        <w:t xml:space="preserve">Как уточняется, площадки для кормления организованы в «Кабинете здорового ребенка» или в огороженном месте поликлиники. Они оборудованы удобными креслами, пеленальным столиком, ширмой, раковиной, кулером, дозатором с антисептиком, мусорным ведром. Благодаря решениям активных граждан мамы теперь могут в комфортных условиях кормить своего грудного ребенка в ожидании визита к врачу.</w:t>
      </w:r>
    </w:p>
    <w:p>
      <w:pPr>
        <w:pStyle w:val="BodyText"/>
      </w:pPr>
      <w:r>
        <w:t xml:space="preserve">Сообщается, что в ходе краудсорсинг-проекта «Детские поликлиники» было высказано почти 11 тыс. предложений, как сделать работу детских медицинских учреждений лучше. На голосование на проекте «Активный гражданин» выносятся наиболее интересные предложения. Результаты голосования «Детская поликлиника» легли в основу программы «Московский стандарт детской поликлиники».</w:t>
      </w:r>
    </w:p>
    <w:p>
      <w:pPr>
        <w:pStyle w:val="BodyText"/>
      </w:pPr>
      <w:r>
        <w:br/>
      </w:r>
    </w:p>
    <w:p>
      <w:pPr>
        <w:pStyle w:val="BodyText"/>
      </w:pPr>
      <w:r>
        <w:t xml:space="preserve">Адрес страницы:</w:t>
      </w:r>
      <w:r>
        <w:t xml:space="preserve"> </w:t>
      </w:r>
      <w:hyperlink r:id="rId23">
        <w:r>
          <w:rPr>
            <w:rStyle w:val="Hyperlink"/>
          </w:rPr>
          <w:t xml:space="preserve">http://izmaylowo.mos.ru/presscenter/news/detail/4249267.html</w:t>
        </w:r>
      </w:hyperlink>
    </w:p>
    <w:p>
      <w:pPr>
        <w:pStyle w:val="BodyText"/>
      </w:pPr>
      <w:hyperlink r:id="rId24">
        <w:r>
          <w:rPr>
            <w:rStyle w:val="Hyperlink"/>
          </w:rPr>
          <w:t xml:space="preserve">Управа района Измайлово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izmaylowo.mos.ru" TargetMode="External" /><Relationship Type="http://schemas.openxmlformats.org/officeDocument/2006/relationships/hyperlink" Id="rId23" Target="http://izmaylowo.mos.ru/presscenter/news/detail/4249267.html" TargetMode="External" /></Relationships>
</file>

<file path=word/_rels/footnotes.xml.rels><?xml version="1.0" encoding="UTF-8"?><Relationships xmlns="http://schemas.openxmlformats.org/package/2006/relationships"><Relationship Type="http://schemas.openxmlformats.org/officeDocument/2006/relationships/hyperlink" Id="rId24" Target="http://izmaylowo.mos.ru" TargetMode="External" /><Relationship Type="http://schemas.openxmlformats.org/officeDocument/2006/relationships/hyperlink" Id="rId23" Target="http://izmaylowo.mos.ru/presscenter/news/detail/42492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2025-07-02T03:21:42Z</dcterms:created>
  <dcterms:modified xsi:type="dcterms:W3CDTF">2025-07-02T03:21:42Z</dcterms:modified>
</cp:coreProperties>
</file>

<file path=docProps/custom.xml><?xml version="1.0" encoding="utf-8"?>
<Properties xmlns="http://schemas.openxmlformats.org/officeDocument/2006/custom-properties" xmlns:vt="http://schemas.openxmlformats.org/officeDocument/2006/docPropsVTypes"/>
</file>