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1ad5252f4a57d1ef8a4a5ac147820dc37102e"/>
    <w:p>
      <w:pPr>
        <w:pStyle w:val="Heading3"/>
      </w:pPr>
      <w:r>
        <w:t xml:space="preserve">На платформах МЦК планируют создать зоны обогрева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drawing>
          <wp:inline>
            <wp:extent cx="5334000" cy="3793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Мцк%20зоны%20обогрева.%20Фото%20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Зоны обогрева планируют организовать на платформах МЦК московские власти, сообщает первый заместитель главы Департамента транспорта и развития дорожно-транспортной инфраструктуры столицы Гамид Булатов.</w:t>
      </w:r>
    </w:p>
    <w:p>
      <w:pPr>
        <w:pStyle w:val="BodyText"/>
      </w:pPr>
      <w:r>
        <w:t xml:space="preserve">По его словам, пилотный проект можно оценить на «Локомотиве», а в 2017 году там появится теплый переход на радиальную железнодорожную платформу «Фрезер».</w:t>
      </w:r>
    </w:p>
    <w:p>
      <w:pPr>
        <w:pStyle w:val="BodyText"/>
      </w:pPr>
      <w:r>
        <w:t xml:space="preserve">- В 2017-2018 гг. мы будем работать над тем, чтобы делать теплые интеграции на МЦК. Также у нас в следующем году запланировано строительство новых вестибюлей, они будут на станциях «Черкизовская», «Кутузовский проспект», «ЗиЛ», - отметил Гамид Булатов.</w:t>
      </w:r>
    </w:p>
    <w:p>
      <w:pPr>
        <w:pStyle w:val="BodyText"/>
      </w:pPr>
      <w:r>
        <w:t xml:space="preserve">Движение пассажирских поездов по МЦК работает с 10 сентября 2016 года, доступно шесть пересадок на Ярославское, Казанское, Савеловское, Белорусское направления МЖД. Также работает 13 пересадок на метро. Скоростные электропоезда «Ласточка» ходят с 12-минутным интервалом в обычное время и в два раза большим в часы пик.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http://izmaylowo.mos.ru/presscenter/news/detail/4455059.html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4455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4455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2025-06-24T13:40:07Z</dcterms:created>
  <dcterms:modified xsi:type="dcterms:W3CDTF">2025-06-24T13:40:07Z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