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9e1c670e1a7e936436bccd45be83508c9116b"/>
    <w:p>
      <w:pPr>
        <w:pStyle w:val="Heading3"/>
      </w:pPr>
      <w:r>
        <w:t xml:space="preserve">Посетители Измайловского парка выбирают в качестве досуга конкурсы и викторины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br/>
      </w:r>
      <w:r>
        <w:t xml:space="preserve">В проекте «Активный гражданин» прошло два голосования на тему зимних развлечений в 17 столичных парках — в них приняли участие более 350 тысяч москвичей.</w:t>
      </w:r>
    </w:p>
    <w:p>
      <w:pPr>
        <w:pStyle w:val="BodyText"/>
      </w:pPr>
      <w:r>
        <w:t xml:space="preserve">В пятерку парков-лидеров, чьи программы наиболее заинтересовали участников опроса, вошли две зоны отдыха Восточного округа — ПКиО «Сокольники» и Измайловский парк. За активности здесь проголосовали соответственно 56317 и 26948 человек.</w:t>
      </w:r>
    </w:p>
    <w:p>
      <w:pPr>
        <w:pStyle w:val="BodyText"/>
      </w:pPr>
      <w:r>
        <w:t xml:space="preserve">По результатам опроса в парках составили ТОП-5 зимних развлечений. Самые востребованные из них — конкурсы и викторины. За такой вид зимнего досуга в «Сокольниках» высказались более 20% респондентов, а в Измайловском парке — свыше 19% голосовавших.</w:t>
      </w:r>
    </w:p>
    <w:p>
      <w:pPr>
        <w:pStyle w:val="BodyText"/>
      </w:pPr>
      <w:r>
        <w:t xml:space="preserve">Также в пятерку популярных ответов вошли занятия по фигурному катанию, экскурсии по зонам отдыха, тематические мастер-классы и тренировки по скандинавской ходьбе.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http://izmaylowo.mos.ru/presscenter/news/detail/8703959.html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8703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8703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2025-05-27T14:46:01Z</dcterms:created>
  <dcterms:modified xsi:type="dcterms:W3CDTF">2025-05-27T14:46:01Z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