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f46ecda6ef2089ba223c6eb8167508e6a505c9"/>
    <w:p>
      <w:pPr>
        <w:pStyle w:val="Heading3"/>
      </w:pPr>
      <w:r>
        <w:t xml:space="preserve">ПАМЯТКА ВЛАДЕЛЬЦАМ ЖИВОТНЫХ ПО ПРОФИЛАКТИКЕ КОНТАГИОЗНОЙ ПЛЕВРОПНЕВМОНИИ КРУПНОГО РОГАТОГО СКОТА</w:t>
      </w:r>
    </w:p>
    <w:p>
      <w:pPr>
        <w:pStyle w:val="FirstParagraph"/>
      </w:pPr>
      <w:r>
        <w:t xml:space="preserve">29.03.2023</w:t>
      </w:r>
    </w:p>
    <w:p>
      <w:pPr>
        <w:pStyle w:val="BodyText"/>
      </w:pPr>
      <w:r>
        <w:t xml:space="preserve">Контагиозная плевропневмония крупного рогатого скота (далее КПП КРС) - высококонтагиозная болезнь, характеризующаяся при остром течении лихорадкой, анорексией, респираторными признаками (одышка, учащенное поверхностное дыхание, кашель, истечения из носа), а при хроническом течении – односторонними пневмониями, плевритами, с последующим образованием анемических некрозов и секвестров в легких, отеками брюшной стенки, нижнего края шеи и конечностей, скоплением большого количества экссудата в грудной полости. Возможно бессимптомное течение болезни.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http://izmaylowo.mos.ru/social-sphere/useful-information/detail/11494642.html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social-sphere/useful-information/detail/1149464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social-sphere/useful-information/detail/1149464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2025-03-21T03:21:20Z</dcterms:created>
  <dcterms:modified xsi:type="dcterms:W3CDTF">2025-03-21T03:21:20Z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