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вниманию-страхователей"/>
    <w:p>
      <w:pPr>
        <w:pStyle w:val="Heading3"/>
      </w:pPr>
      <w:r>
        <w:t xml:space="preserve">Вниманию страхователей</w:t>
      </w:r>
    </w:p>
    <w:p>
      <w:pPr>
        <w:pStyle w:val="FirstParagraph"/>
      </w:pPr>
      <w:r>
        <w:t xml:space="preserve">26.05.2025</w:t>
      </w:r>
    </w:p>
    <w:p>
      <w:pPr>
        <w:pStyle w:val="BodyText"/>
      </w:pPr>
      <w:r>
        <w:t xml:space="preserve">Отделение Фонда пенсионного и социального страхования Российской Федерациипо г. Москве и Московской области сообщает, что страхователям предоставлена возможность получения в электронном виде в их личных кабинетах на сайте СФР (</w:t>
      </w:r>
      <w:hyperlink r:id="rId20">
        <w:r>
          <w:rPr>
            <w:rStyle w:val="Hyperlink"/>
          </w:rPr>
          <w:t xml:space="preserve">https://lk.sfr.gov.ru</w:t>
        </w:r>
      </w:hyperlink>
      <w:r>
        <w:t xml:space="preserve">) без дублирования на бумажном носителе сообщений (уведомлений):</w:t>
      </w:r>
    </w:p>
    <w:p>
      <w:pPr>
        <w:pStyle w:val="BodyText"/>
      </w:pPr>
      <w:r>
        <w:t xml:space="preserve">-об участии (неучастии) представителя отделения СФР в расследовании несчастного случая на производстве (профессионального заболевания);</w:t>
      </w:r>
    </w:p>
    <w:p>
      <w:pPr>
        <w:pStyle w:val="BodyText"/>
      </w:pPr>
      <w:r>
        <w:t xml:space="preserve">-о результатах экспертизы для проверки наступления страхового случая.</w:t>
      </w:r>
    </w:p>
    <w:p>
      <w:pPr>
        <w:pStyle w:val="BodyText"/>
      </w:pPr>
      <w:r>
        <w:t xml:space="preserve">Для получения указанной информации в личном кабинете страхователя необходиморуководствоваться пунктом 4.1.12 руководства пользователя функционального компонента «Личный кабинет страхователя» подсистемы открытых сервисов ФГИС ЕИИС «Соцстрах», которое доступно для скачивания</w:t>
      </w:r>
      <w:r>
        <w:br/>
      </w:r>
      <w:r>
        <w:t xml:space="preserve">в разделе «Сервис для страхователя» по адресу:</w:t>
      </w:r>
      <w:r>
        <w:t xml:space="preserve"> </w:t>
      </w:r>
      <w:hyperlink r:id="rId20">
        <w:r>
          <w:rPr>
            <w:rStyle w:val="Hyperlink"/>
          </w:rPr>
          <w:t xml:space="preserve">https://lk.sfr.gov.ru</w:t>
        </w:r>
      </w:hyperlink>
      <w:r>
        <w:t xml:space="preserve">.</w:t>
      </w:r>
      <w:r>
        <w:br/>
      </w:r>
      <w:r>
        <w:t xml:space="preserve">В разделе «Уведомления» в фильтре необходимо выбрать «Страховые случаи».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</w:t>
      </w:r>
    </w:p>
    <w:p>
      <w:pPr>
        <w:pStyle w:val="BodyText"/>
      </w:pPr>
      <w:r>
        <w:t xml:space="preserve">ВК</w:t>
      </w:r>
      <w:r>
        <w:t xml:space="preserve"> </w:t>
      </w:r>
      <w:hyperlink r:id="rId21">
        <w:r>
          <w:rPr>
            <w:rStyle w:val="Hyperlink"/>
            <w:u w:val="single"/>
          </w:rPr>
          <w:t xml:space="preserve">https://vk.com/sfr.moskva.i.moskovskaya.oblast</w:t>
        </w:r>
      </w:hyperlink>
    </w:p>
    <w:p>
      <w:pPr>
        <w:pStyle w:val="BodyText"/>
      </w:pPr>
      <w:r>
        <w:t xml:space="preserve">ОК</w:t>
      </w:r>
      <w:r>
        <w:t xml:space="preserve"> </w:t>
      </w:r>
      <w:hyperlink r:id="rId22">
        <w:r>
          <w:rPr>
            <w:rStyle w:val="Hyperlink"/>
            <w:u w:val="single"/>
          </w:rPr>
          <w:t xml:space="preserve">https://ok.ru/sfr.msk.i.moskobl</w:t>
        </w:r>
      </w:hyperlink>
    </w:p>
    <w:p>
      <w:pPr>
        <w:pStyle w:val="BodyText"/>
      </w:pPr>
      <w:r>
        <w:t xml:space="preserve">ТГ</w:t>
      </w:r>
      <w:r>
        <w:t xml:space="preserve"> </w:t>
      </w:r>
      <w:hyperlink r:id="rId23">
        <w:r>
          <w:rPr>
            <w:rStyle w:val="Hyperlink"/>
            <w:u w:val="single"/>
          </w:rPr>
          <w:t xml:space="preserve">https://t.me/sfr_moskva_i_moskovskayaoblast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http://izmaylowo.mos.ru/social-sphere/useful-information/detail/12988663.html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social-sphere/useful-information/detail/12988663.html" TargetMode="External" /><Relationship Type="http://schemas.openxmlformats.org/officeDocument/2006/relationships/hyperlink" Id="rId20" Target="https://lk.sfr.gov.ru/" TargetMode="External" /><Relationship Type="http://schemas.openxmlformats.org/officeDocument/2006/relationships/hyperlink" Id="rId22" Target="https://ok.ru/sfr.msk.i.moskobl" TargetMode="External" /><Relationship Type="http://schemas.openxmlformats.org/officeDocument/2006/relationships/hyperlink" Id="rId23" Target="https://t.me/sfr_moskva_i_moskovskayaoblast" TargetMode="External" /><Relationship Type="http://schemas.openxmlformats.org/officeDocument/2006/relationships/hyperlink" Id="rId21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social-sphere/useful-information/detail/12988663.html" TargetMode="External" /><Relationship Type="http://schemas.openxmlformats.org/officeDocument/2006/relationships/hyperlink" Id="rId20" Target="https://lk.sfr.gov.ru/" TargetMode="External" /><Relationship Type="http://schemas.openxmlformats.org/officeDocument/2006/relationships/hyperlink" Id="rId22" Target="https://ok.ru/sfr.msk.i.moskobl" TargetMode="External" /><Relationship Type="http://schemas.openxmlformats.org/officeDocument/2006/relationships/hyperlink" Id="rId23" Target="https://t.me/sfr_moskva_i_moskovskayaoblast" TargetMode="External" /><Relationship Type="http://schemas.openxmlformats.org/officeDocument/2006/relationships/hyperlink" Id="rId21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2025-05-26T10:02:22Z</dcterms:created>
  <dcterms:modified xsi:type="dcterms:W3CDTF">2025-05-26T10:02:22Z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