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18e7bb2b2debd1b79872f1174f229575658b8"/>
    <w:p>
      <w:pPr>
        <w:pStyle w:val="Heading3"/>
      </w:pPr>
      <w:r>
        <w:t xml:space="preserve">Об особенностях приобретения товаров через Интернет</w:t>
      </w:r>
    </w:p>
    <w:p>
      <w:pPr>
        <w:pStyle w:val="FirstParagraph"/>
      </w:pPr>
      <w:r>
        <w:t xml:space="preserve">04.05.2022</w:t>
      </w:r>
    </w:p>
    <w:p>
      <w:pPr>
        <w:pStyle w:val="BodyText"/>
      </w:pPr>
      <w:r>
        <w:t xml:space="preserve">Продажа товаров через интернет становится все более популярной и востребованной, однако, вместе с тем, возникает множество сложностей в части рекламы товаров, их продажи, а также возврата товаров ненадлежащего качества. При данном способе продажи у потребителя нет возможности непосредственно ознакомиться с товаром или его образцом. В связи с этим хотелось бы обратить внимание потребителей на особенности данного вида торговли.</w:t>
      </w:r>
    </w:p>
    <w:p>
      <w:pPr>
        <w:pStyle w:val="BodyText"/>
      </w:pPr>
      <w:r>
        <w:t xml:space="preserve">- Убедитесь, что продавец не прячет информацию о себе. На сайте (в приложении) должно быть указано фирменное наименование (наименование) продавца, место его нахождения (адрес), режим работы, ОГРН для юрлиц, фамилия, имя, отчество (если имеется) и ОГРНИП для индивидуальных предпринимателей.</w:t>
      </w:r>
    </w:p>
    <w:p>
      <w:pPr>
        <w:pStyle w:val="BodyText"/>
      </w:pPr>
      <w:r>
        <w:t xml:space="preserve">- Слишком низкая цена может свидетельствовать о продаже фальсифицированного или контрафактного товара. Попробуйте запросить у продавца сведения об обязательном подтверждении соответствия товаров (услуг) обязательным требованиям, обеспечивающим их безопасность для жизни, здоровья покупателя, окружающей среды и предотвращение причинения вреда имуществу покупателя.</w:t>
      </w:r>
    </w:p>
    <w:p>
      <w:pPr>
        <w:pStyle w:val="BodyText"/>
      </w:pPr>
      <w:r>
        <w:t xml:space="preserve">- Обратите внимание на стоимость доставки товара до его оплаты. Большая скидка на товар может быть достигнута за счет дорогой доставки.</w:t>
      </w:r>
    </w:p>
    <w:p>
      <w:pPr>
        <w:pStyle w:val="BodyText"/>
      </w:pPr>
      <w:r>
        <w:t xml:space="preserve">- Если Вы покупаете товар на сайте владельца агрегатора информации о товарах (услугах), то в случае, если товар не будет доставлен в срок Вы можете заявить требование о возврате денег такому посреднику (агрегатору). Возврат произойдет в течение десяти календарных дней со дня предъявления потребителем такого требования.</w:t>
      </w:r>
    </w:p>
    <w:p>
      <w:pPr>
        <w:pStyle w:val="BodyText"/>
      </w:pPr>
      <w:r>
        <w:t xml:space="preserve">- Потребителю в момент доставки товара должна быть в письменной форме предоставлена информация о товаре, а также предусмотренная информация о порядке и сроках возврата товара.</w:t>
      </w:r>
    </w:p>
    <w:p>
      <w:pPr>
        <w:pStyle w:val="BodyText"/>
      </w:pPr>
      <w:r>
        <w:t xml:space="preserve">Потребитель вправе отказаться от товара в любое время до его передачи, а после передачи товара - в течение семи дней. В случае, если информация о порядке и сроках возврата товара надлежащего качества не была предоставлена в письменной форме в момент доставки товара, потребитель вправе отказаться от товара в течение трех месяцев с момента передачи товара.</w:t>
      </w:r>
    </w:p>
    <w:p>
      <w:pPr>
        <w:pStyle w:val="BodyText"/>
      </w:pPr>
      <w:r>
        <w:t xml:space="preserve">- При отказе продавца в возврате денежных средств потребителю за товар, обратиться в суд.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http://izmaylowo.mos.ru/the-consumer-market-and-services/useful-information/detail/10789664.html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the-consumer-market-and-services/useful-information/detail/107896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the-consumer-market-and-services/useful-information/detail/107896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2024-08-12T06:30:40Z</dcterms:created>
  <dcterms:modified xsi:type="dcterms:W3CDTF">2024-08-12T06:30:40Z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