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636987332728af8f8ca75485b9685256c5b0775"/>
    <w:p>
      <w:pPr>
        <w:pStyle w:val="Heading3"/>
      </w:pPr>
      <w:r>
        <w:t xml:space="preserve">Начинаем с кофе: предпринимателей приглашают присоединиться к новому обучающему проекту МБМ</w:t>
      </w:r>
    </w:p>
    <w:p>
      <w:pPr>
        <w:pStyle w:val="FirstParagraph"/>
      </w:pPr>
      <w:r>
        <w:t xml:space="preserve">20.09.2024</w:t>
      </w:r>
    </w:p>
    <w:p>
      <w:pPr>
        <w:pStyle w:val="BodyText"/>
      </w:pPr>
      <w:r>
        <w:t xml:space="preserve">Проект «БизнесКап: кофейня с нуля» поможет за два месяца получить необходимые знания и навыки для успешного открытия первого заведения.</w:t>
      </w:r>
    </w:p>
    <w:p>
      <w:pPr>
        <w:pStyle w:val="BodyText"/>
      </w:pPr>
      <w:r>
        <w:t xml:space="preserve">ГБУ «Малый бизнес Москвы» (МБМ) при поддержке столичного</w:t>
      </w:r>
      <w:r>
        <w:t xml:space="preserve"> </w:t>
      </w:r>
      <w:hyperlink r:id="rId20">
        <w:r>
          <w:rPr>
            <w:rStyle w:val="Hyperlink"/>
          </w:rPr>
          <w:t xml:space="preserve">Департамента предпринимательства и инновационного развития</w:t>
        </w:r>
      </w:hyperlink>
      <w:r>
        <w:t xml:space="preserve"> </w:t>
      </w:r>
      <w:r>
        <w:t xml:space="preserve">подготовил обучающий проект «БизнесКап: кофейня с нуля» для тех, кто мечтает открыть собственную кофейню и успешно вести бизнес в этой сфере. Проект реализуется в рамках программы «Школа бизнеса МБМ». Обучение начнется 15 октября.</w:t>
      </w:r>
    </w:p>
    <w:p>
      <w:pPr>
        <w:pStyle w:val="BodyText"/>
      </w:pPr>
      <w:r>
        <w:t xml:space="preserve">Проект «БизнесКап: кофейня с нуля» предлагает в течение двух месяцев получить необходимые знания и навыки для успешного начала нового дела и открытия первого заведения. Участников ждет насыщенная программа, куда вошли 14 онлайн-уроков и шесть очных встреч: мастер-класс по приготовлению кофе, каппинг (дегустация напитка), а также семинары представителей известных кофеен.</w:t>
      </w:r>
    </w:p>
    <w:p>
      <w:pPr>
        <w:pStyle w:val="BodyText"/>
      </w:pPr>
      <w:r>
        <w:t xml:space="preserve">Более 20 экспертов поделятся с начинающими предпринимателями своими знаниями и опытом. В завершение обучения состоится защита бизнес-проектов, которые станут основой для открытия кофейни.</w:t>
      </w:r>
      <w:r>
        <w:t xml:space="preserve"> </w:t>
      </w:r>
      <w:r>
        <w:t xml:space="preserve"> </w:t>
      </w:r>
      <w:r>
        <w:t xml:space="preserve">Оценивать работы участников будет экспертное жюри, которое определит победителей в трех номинациях.</w:t>
      </w:r>
    </w:p>
    <w:p>
      <w:pPr>
        <w:pStyle w:val="BodyText"/>
      </w:pPr>
      <w:r>
        <w:t xml:space="preserve">В номинации «Бизнес со вкусом» выберут лучший проект, в основе развития которого лежит уникальность вкусовых качеств кофе, а видение бизнеса соответствует миссии — создавать уникальную и превосходную ценность. В номинации «Кофейня для современной Москвы» определят лучший проект на соответствие формата заведения выбранному месту и целевой аудитории. В номинации «Кофейня с характером» будут оценивать атмосферу, дизайн и фирменный стиль будущего заведения.</w:t>
      </w:r>
    </w:p>
    <w:p>
      <w:pPr>
        <w:pStyle w:val="BodyText"/>
      </w:pPr>
      <w:r>
        <w:t xml:space="preserve">Призами для авторов лучших проектов станут полугодовой запас кофе и чая (60 килограммов кофе и шесть килограммов чая), бесплатные бухгалтерские услуги, мастер-класс известного шеф-повара, дополнительные обучающие курсы по продвижению кофейни, помощь в разработке кофейного меню и логотипа кофейни, сертификат на бесплатное банковское обслуживание в течение трех месяцев.</w:t>
      </w:r>
    </w:p>
    <w:p>
      <w:pPr>
        <w:pStyle w:val="BodyText"/>
      </w:pPr>
      <w:r>
        <w:t xml:space="preserve">Все участники, вышедшие на защиту бизнес-проектов и защитившие их, получат удостоверение государственного образца о прохождении обучения. Помимо этого, они смогут пройти практический курс по организации санитарно-гигиенических мероприятий на предприятиях общественного питания с доступом на один месяц. Это трехчасовой курс, который включает видеоматериалы и полезные материалы по теме. Кроме того, для финалистов предусмотрена бесплатная онлайн-консультация эксперта в сфере ресторанного бизнеса, а также инструкции, которые помогут просчитать рентабельность заведения до его открытия и составить меню, чек-лист по составлению бизнес-плана и подарки от МБМ.</w:t>
      </w:r>
    </w:p>
    <w:p>
      <w:pPr>
        <w:pStyle w:val="BodyText"/>
      </w:pPr>
      <w:r>
        <w:t xml:space="preserve">Для того чтобы присоединиться к проекту, нужно записаться на портале mbm.mos.ru.</w:t>
      </w:r>
      <w:r>
        <w:t xml:space="preserve"> </w:t>
      </w:r>
      <w:hyperlink r:id="rId21">
        <w:r>
          <w:rPr>
            <w:rStyle w:val="Hyperlink"/>
          </w:rPr>
          <w:t xml:space="preserve">Первая встреча</w:t>
        </w:r>
      </w:hyperlink>
      <w:r>
        <w:t xml:space="preserve"> </w:t>
      </w:r>
      <w:r>
        <w:t xml:space="preserve">состоится 15 октября в онлайн-формате.</w:t>
      </w:r>
    </w:p>
    <w:p>
      <w:pPr>
        <w:pStyle w:val="BodyText"/>
      </w:pPr>
      <w:r>
        <w:t xml:space="preserve">Поддержка начинающих и действующих предпринимателей осуществляется в рамках реализации национального проекта</w:t>
      </w:r>
      <w:r>
        <w:t xml:space="preserve"> </w:t>
      </w:r>
      <w:hyperlink r:id="rId22">
        <w:r>
          <w:rPr>
            <w:rStyle w:val="Hyperlink"/>
          </w:rPr>
          <w:t xml:space="preserve">«Малое и среднее предпринимательство и поддержка индивидуальной предпринимательской инициативы»</w:t>
        </w:r>
      </w:hyperlink>
      <w:r>
        <w:t xml:space="preserve">. Подробнее об этом и других национальных проектах, реализуемых в Москве, можно узнать</w:t>
      </w:r>
      <w:r>
        <w:t xml:space="preserve"> </w:t>
      </w:r>
      <w:hyperlink r:id="rId23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t xml:space="preserve">ГБУ «Малый бизнес Москвы», подведомственное столичному Департаменту предпринимательства и инновационного развития, помогает открывать и развивать свое дело в городе.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проводятся бесплатные образовательные и деловые мероприятия: форумы, семинары, тренинги, конференции, которые помогают повысить профессиональные компетенции и найти единомышленников. Получить консультацию по вопросам открытия и ведения бизнеса в Москве и более подробно узнать об актуальных мерах поддержки предпринимателей в столице можно на сайте</w:t>
      </w:r>
      <w:r>
        <w:t xml:space="preserve"> </w:t>
      </w:r>
      <w:hyperlink r:id="rId24">
        <w:r>
          <w:rPr>
            <w:rStyle w:val="Hyperlink"/>
          </w:rPr>
          <w:t xml:space="preserve">mbm.mos.ru</w:t>
        </w:r>
      </w:hyperlink>
      <w:r>
        <w:t xml:space="preserve"> </w:t>
      </w:r>
      <w:r>
        <w:t xml:space="preserve">и по телефону: +7 495 225⁠-14⁠-14.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http://izmaylowo.mos.ru/the-consumer-market-and-services/useful-information/detail/12577231.html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izmaylowo.mos.ru" TargetMode="External" /><Relationship Type="http://schemas.openxmlformats.org/officeDocument/2006/relationships/hyperlink" Id="rId25" Target="http://izmaylowo.mos.ru/the-consumer-market-and-services/useful-information/detail/12577231.html" TargetMode="External" /><Relationship Type="http://schemas.openxmlformats.org/officeDocument/2006/relationships/hyperlink" Id="rId24" Target="https://mbm.mos.ru/" TargetMode="External" /><Relationship Type="http://schemas.openxmlformats.org/officeDocument/2006/relationships/hyperlink" Id="rId21" Target="https://mbm.mos.ru/education/obuchayushchiye-meropriyatiya/proekt-bizneskap-kofeynya-s-nulya_9614661" TargetMode="External" /><Relationship Type="http://schemas.openxmlformats.org/officeDocument/2006/relationships/hyperlink" Id="rId23" Target="https://www.mos.ru/city/projects/national/" TargetMode="External" /><Relationship Type="http://schemas.openxmlformats.org/officeDocument/2006/relationships/hyperlink" Id="rId20" Target="https://www.mos.ru/dpir/" TargetMode="External" /><Relationship Type="http://schemas.openxmlformats.org/officeDocument/2006/relationships/hyperlink" Id="rId22" Target="https://xn--80aapampemcchfmo7a3c9ehj.xn--p1ai/projects/msp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izmaylowo.mos.ru" TargetMode="External" /><Relationship Type="http://schemas.openxmlformats.org/officeDocument/2006/relationships/hyperlink" Id="rId25" Target="http://izmaylowo.mos.ru/the-consumer-market-and-services/useful-information/detail/12577231.html" TargetMode="External" /><Relationship Type="http://schemas.openxmlformats.org/officeDocument/2006/relationships/hyperlink" Id="rId24" Target="https://mbm.mos.ru/" TargetMode="External" /><Relationship Type="http://schemas.openxmlformats.org/officeDocument/2006/relationships/hyperlink" Id="rId21" Target="https://mbm.mos.ru/education/obuchayushchiye-meropriyatiya/proekt-bizneskap-kofeynya-s-nulya_9614661" TargetMode="External" /><Relationship Type="http://schemas.openxmlformats.org/officeDocument/2006/relationships/hyperlink" Id="rId23" Target="https://www.mos.ru/city/projects/national/" TargetMode="External" /><Relationship Type="http://schemas.openxmlformats.org/officeDocument/2006/relationships/hyperlink" Id="rId20" Target="https://www.mos.ru/dpir/" TargetMode="External" /><Relationship Type="http://schemas.openxmlformats.org/officeDocument/2006/relationships/hyperlink" Id="rId22" Target="https://xn--80aapampemcchfmo7a3c9ehj.xn--p1ai/projects/msp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2025-04-16T00:26:54Z</dcterms:created>
  <dcterms:modified xsi:type="dcterms:W3CDTF">2025-04-16T00:26:54Z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