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-н-и-м-а-н-и-е-владельцев-животных"/>
    <w:p>
      <w:pPr>
        <w:pStyle w:val="Heading3"/>
      </w:pPr>
      <w:r>
        <w:t xml:space="preserve">В Н И М А Н И Е владельцев животных!!!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30 марта 2024 г. предлагается доставить животных для бесплатной вакцинации против бешенства на прививочный пункт по адресу: ул. 7-я Парковая, д.15, корп.3</w:t>
      </w:r>
    </w:p>
    <w:p>
      <w:pPr>
        <w:pStyle w:val="BodyText"/>
      </w:pPr>
      <w:r>
        <w:t xml:space="preserve">(ГБУ Жилищник)</w:t>
      </w:r>
    </w:p>
    <w:p>
      <w:pPr>
        <w:pStyle w:val="BodyText"/>
      </w:pPr>
      <w:r>
        <w:t xml:space="preserve">с 11-00 до 14-00 часов</w:t>
      </w:r>
    </w:p>
    <w:p>
      <w:pPr>
        <w:pStyle w:val="BodyText"/>
      </w:pPr>
      <w:r>
        <w:t xml:space="preserve">Государственная ветеринарная служба Восточного и</w:t>
      </w:r>
    </w:p>
    <w:bookmarkEnd w:id="20"/>
    <w:bookmarkStart w:id="23" w:name="юго-восточного-ао"/>
    <w:p>
      <w:pPr>
        <w:pStyle w:val="Heading1"/>
      </w:pPr>
      <w:r>
        <w:t xml:space="preserve">Юго-Восточного АО</w:t>
      </w:r>
    </w:p>
    <w:p>
      <w:pPr>
        <w:pStyle w:val="FirstParagraph"/>
      </w:pPr>
      <w:r>
        <w:rPr>
          <w:bCs/>
          <w:b/>
        </w:rPr>
        <w:t xml:space="preserve">тел.: 8-(499)-164-78-84, 8-(499)-164-05-64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http://izmaylowo.mos.ru/the-state-veterinary-service/detail/12185988.html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state-veterinary-service/detail/12185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state-veterinary-service/detail/12185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2024-08-15T20:29:34Z</dcterms:created>
  <dcterms:modified xsi:type="dcterms:W3CDTF">2024-08-15T20:29:34Z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