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8e12bb28b6341f5d864afa51d96ab5192371"/>
    <w:p>
      <w:pPr>
        <w:pStyle w:val="Heading3"/>
      </w:pPr>
      <w:r>
        <w:t xml:space="preserve">ГУБКООБРАЗНАЯ ЭНЦЕФАЛОПАТИЯ КРУПНОГО РОГАТОГО СКОТА (ГЭ КРС)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http://izmaylowo.mos.ru/the-state-veterinary-service/detail/12497367.html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497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497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2025-03-21T03:49:48Z</dcterms:created>
  <dcterms:modified xsi:type="dcterms:W3CDTF">2025-03-21T03:49:48Z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