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-и-м-а-н-и-е-владельцев-животных"/>
    <w:p>
      <w:pPr>
        <w:pStyle w:val="Heading3"/>
      </w:pPr>
      <w:r>
        <w:t xml:space="preserve">В Н И М А Н И Е владельцев животных!!!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05 сентября 2024 г. предлагается доставить животных</w:t>
      </w:r>
    </w:p>
    <w:p>
      <w:pPr>
        <w:pStyle w:val="BodyText"/>
      </w:pPr>
      <w:r>
        <w:t xml:space="preserve">для бесплатной вакцинации против бешенства</w:t>
      </w:r>
    </w:p>
    <w:p>
      <w:pPr>
        <w:pStyle w:val="BodyText"/>
      </w:pPr>
      <w:r>
        <w:t xml:space="preserve">на прививочный пункт по адресу:</w:t>
      </w:r>
    </w:p>
    <w:p>
      <w:pPr>
        <w:pStyle w:val="BodyText"/>
      </w:pPr>
      <w:r>
        <w:t xml:space="preserve">Измайловский проезд, д.5, к.1</w:t>
      </w:r>
    </w:p>
    <w:p>
      <w:pPr>
        <w:pStyle w:val="BodyText"/>
      </w:pPr>
      <w:r>
        <w:t xml:space="preserve">(выгульная площадка)</w:t>
      </w:r>
    </w:p>
    <w:p>
      <w:pPr>
        <w:pStyle w:val="BodyText"/>
      </w:pPr>
      <w:r>
        <w:t xml:space="preserve">с 17-00 до 19-00 часов</w:t>
      </w:r>
    </w:p>
    <w:p>
      <w:pPr>
        <w:pStyle w:val="BodyText"/>
      </w:pPr>
      <w:r>
        <w:t xml:space="preserve">Государственная ветеринарная служба Восточного и Юго-Восточного АО</w:t>
      </w:r>
    </w:p>
    <w:p>
      <w:pPr>
        <w:pStyle w:val="BodyText"/>
      </w:pPr>
      <w:r>
        <w:rPr>
          <w:bCs/>
          <w:b/>
        </w:rPr>
        <w:t xml:space="preserve">тел.: 8-(499)-164-78-84, 8-(499)-164-05-64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http://izmaylowo.mos.ru/the-state-veterinary-service/detail/12520811.html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520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520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2025-03-21T03:28:33Z</dcterms:created>
  <dcterms:modified xsi:type="dcterms:W3CDTF">2025-03-21T03:28:33Z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