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ed3115117fb1dabad345dcf5b13d4fd8bda94f"/>
    <w:p>
      <w:pPr>
        <w:pStyle w:val="Heading3"/>
      </w:pPr>
      <w:r>
        <w:t xml:space="preserve">Прокурор ВАО г. Москвы информирует: До конца 2027 года установлен запрет на взыскание средств, находящихся на счетах в опорном банке для ОПК и предназначенных для выполнения государственного оборонного заказа</w:t>
      </w:r>
    </w:p>
    <w:p>
      <w:pPr>
        <w:pStyle w:val="FirstParagraph"/>
      </w:pPr>
      <w:r>
        <w:t xml:space="preserve">24.04.2025</w:t>
      </w:r>
    </w:p>
    <w:p>
      <w:pPr>
        <w:pStyle w:val="BodyText"/>
      </w:pPr>
      <w:r>
        <w:t xml:space="preserve">Согласно закону на денежные средства, предоставленные в соответствии с актами Правительства на подготовку производства к выпуску образцов вооружения, военной и специальной техники, составных частей образцов вооружения, военной и специальной техники в целях выполнения государственного оборонного заказа, не распространяются положения: статьи 27 Федерального закона "О банках и банковской деятельности", пункта 1 статьи 22.2, пункта 1 статьи 26.6 и пункта 8 статьи 26.11 Федерального закона "Об обязательном социальном страховании от несчастных случаев на производстве и профессиональных заболеваний", пункта 1 статьи 13 Федерального закона "О финансовой аренде (лизинге)" (в случае, если оплата лизинговых платежей не предусмотрена соглашением о предоставлении субсидии) и статей 70 и 81 Федерального закона "Об исполнительном производстве".</w:t>
      </w:r>
    </w:p>
    <w:p>
      <w:pPr>
        <w:pStyle w:val="BodyText"/>
      </w:pPr>
      <w:r>
        <w:t xml:space="preserve">Федеральный закон от 28.12.2024 N 549-ФЗ</w:t>
      </w:r>
    </w:p>
    <w:p>
      <w:pPr>
        <w:pStyle w:val="BodyText"/>
      </w:pPr>
      <w:r>
        <w:t xml:space="preserve">"О внесении изменения в Федеральный закон "О внесении изменений в отдельные законодательные акты Российской Федерации"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http://izmaylowo.mos.ru/your-safety/detail/12934879.html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348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348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2025-05-25T14:19:30Z</dcterms:created>
  <dcterms:modified xsi:type="dcterms:W3CDTF">2025-05-25T14:19:30Z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