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6ab76ad2e960e735b2e93bec3d2ef969e2088"/>
    <w:p>
      <w:pPr>
        <w:pStyle w:val="Heading3"/>
      </w:pPr>
      <w:r>
        <w:t xml:space="preserve">Прокурор ВАО г. Москвы информирует: Новый налоговый вычет за знак ГТО: какие условия получения?</w:t>
      </w:r>
    </w:p>
    <w:p>
      <w:pPr>
        <w:pStyle w:val="FirstParagraph"/>
      </w:pPr>
      <w:r>
        <w:t xml:space="preserve">24.04.2025</w:t>
      </w:r>
    </w:p>
    <w:p>
      <w:pPr>
        <w:pStyle w:val="BodyText"/>
      </w:pPr>
      <w:r>
        <w:t xml:space="preserve">1 января вступил в силу закон, который позволяет получить налоговый вычет за сдачу ГТО.</w:t>
      </w:r>
    </w:p>
    <w:p>
      <w:pPr>
        <w:pStyle w:val="BodyText"/>
      </w:pPr>
      <w:r>
        <w:t xml:space="preserve">Рассказываем, что для этого нужно сделать.</w:t>
      </w:r>
    </w:p>
    <w:p>
      <w:pPr>
        <w:pStyle w:val="BodyText"/>
      </w:pPr>
      <w:r>
        <w:t xml:space="preserve">Какую сумму можно вернуть?</w:t>
      </w:r>
    </w:p>
    <w:p>
      <w:pPr>
        <w:pStyle w:val="BodyText"/>
      </w:pPr>
      <w:r>
        <w:t xml:space="preserve">До 2 340 рублей (при выплатах НДФЛ 13%).</w:t>
      </w:r>
    </w:p>
    <w:p>
      <w:pPr>
        <w:pStyle w:val="BodyText"/>
      </w:pPr>
      <w:r>
        <w:t xml:space="preserve">Кто может получить налоговый вычет?</w:t>
      </w:r>
    </w:p>
    <w:p>
      <w:pPr>
        <w:pStyle w:val="BodyText"/>
      </w:pPr>
      <w:r>
        <w:t xml:space="preserve">Кто впервые выполняет нормативы ГТО на любой знак отличия.</w:t>
      </w:r>
    </w:p>
    <w:p>
      <w:pPr>
        <w:pStyle w:val="BodyText"/>
      </w:pPr>
      <w:r>
        <w:t xml:space="preserve">Кто уже прошел испытание и через год сделал это снова.</w:t>
      </w:r>
    </w:p>
    <w:p>
      <w:pPr>
        <w:pStyle w:val="BodyText"/>
      </w:pPr>
      <w:r>
        <w:t xml:space="preserve">Обязательное условие — прохождение диспансеризации в год сдачи нормативов.</w:t>
      </w:r>
    </w:p>
    <w:p>
      <w:pPr>
        <w:pStyle w:val="BodyText"/>
      </w:pPr>
      <w:r>
        <w:t xml:space="preserve">Как оформить налоговый вычет?</w:t>
      </w:r>
    </w:p>
    <w:p>
      <w:pPr>
        <w:pStyle w:val="BodyText"/>
      </w:pPr>
      <w:r>
        <w:t xml:space="preserve">Подать декларацию 3-НДФЛ в ФНС и подтвердить сдачу ГТО удостоверением к знаку отличия.</w:t>
      </w:r>
    </w:p>
    <w:p>
      <w:pPr>
        <w:pStyle w:val="BodyText"/>
      </w:pPr>
      <w:r>
        <w:t xml:space="preserve">Написать заявление в бухгалтерию или отдел кадров организации, где вы работаете, а подтверждающий документ передать в налоговую.</w:t>
      </w:r>
    </w:p>
    <w:p>
      <w:pPr>
        <w:pStyle w:val="BodyText"/>
      </w:pPr>
      <w:r>
        <w:t xml:space="preserve">Как получить знак отличия ГТО?</w:t>
      </w:r>
    </w:p>
    <w:p>
      <w:pPr>
        <w:pStyle w:val="BodyText"/>
      </w:pPr>
      <w:r>
        <w:t xml:space="preserve">Зарегистрироваться в личном кабинете ГТО через Госуслуги.</w:t>
      </w:r>
    </w:p>
    <w:p>
      <w:pPr>
        <w:pStyle w:val="BodyText"/>
      </w:pPr>
      <w:r>
        <w:t xml:space="preserve">Получить допуск врача.</w:t>
      </w:r>
    </w:p>
    <w:p>
      <w:pPr>
        <w:pStyle w:val="BodyText"/>
      </w:pPr>
      <w:r>
        <w:t xml:space="preserve">Прийти в центр тестирования ГТО и выполнить нормативы на знак отличия.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http://izmaylowo.mos.ru/your-safety/detail/12934899.html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2025-06-17T09:49:09Z</dcterms:created>
  <dcterms:modified xsi:type="dcterms:W3CDTF">2025-06-17T09:49:09Z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