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1d17a110ab918844f832cd2b94312543cf559b"/>
    <w:p>
      <w:pPr>
        <w:pStyle w:val="Heading3"/>
      </w:pPr>
      <w:r>
        <w:t xml:space="preserve">Прокуратурой приняты меры по устранению нарушений, допущенных при закупке и реализации лекарственных средств</w:t>
      </w:r>
    </w:p>
    <w:p>
      <w:pPr>
        <w:pStyle w:val="FirstParagraph"/>
      </w:pPr>
      <w:r>
        <w:t xml:space="preserve">30.05.2025</w:t>
      </w:r>
    </w:p>
    <w:p>
      <w:pPr>
        <w:pStyle w:val="BodyText"/>
      </w:pPr>
      <w:r>
        <w:t xml:space="preserve">Прокуратурой Восточного административного округа г. Москвы в целях осуществления надзора за исполнением законодательства о ценообразовании проведена проверка исполнения требований законодательства при закупке и реализации лекарственных средств в отношении Общества, расположенного в районе Гольяново г. Москвы.</w:t>
      </w:r>
    </w:p>
    <w:p>
      <w:pPr>
        <w:pStyle w:val="BodyText"/>
      </w:pPr>
      <w:r>
        <w:t xml:space="preserve">В ходе проведенной проверки установлено, что Обществом в нарушение обязательного требования, установленного ч. 2 ст. 63 Федерального закона от 12.04.2010 № 61-ФЗ «Об обращении лекарственных средств», распоряжения Правительства РФ от 12.10.2019 № 2406-р «Об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помощи» осуществляет продажу жизненно необходимых и важнейших лекарственных препаратов (далее — ЖНВЛП) по ценам, превышающим установленные предельные розничные цены.</w:t>
      </w:r>
    </w:p>
    <w:p>
      <w:pPr>
        <w:pStyle w:val="BodyText"/>
      </w:pPr>
      <w:r>
        <w:t xml:space="preserve">Также Общество допускает реализацию лекарственных препаратов, включенных в перечень ЖНВЛП, ранее подписания Протоколов, сформированных организацией оптовой торговли.</w:t>
      </w:r>
    </w:p>
    <w:p>
      <w:pPr>
        <w:pStyle w:val="BodyText"/>
      </w:pPr>
      <w:r>
        <w:t xml:space="preserve">Прокуратурой округа в адрес генерального директора Общества внесено представление об устранении выявленных нарушений законодательства о ценообразовании, по фактам выявленных нарушений возбуждены дела об административных правонарушениях, предусмотренных ч. 2 ст. 14.6, ч. 4 ст. 14.4.2 КоАП РФ.</w:t>
      </w:r>
    </w:p>
    <w:p>
      <w:pPr>
        <w:pStyle w:val="BodyText"/>
      </w:pPr>
      <w:r>
        <w:t xml:space="preserve">По результатам рассмотрения материалов прокурорской проверки Департаментом здравоохранения г. Москвы должностному лицу Общества и Обществу назначены наказания в виде предупреждения.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http://izmaylowo.mos.ru/your-safety/detail/12999952.html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29999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29999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2025-06-21T15:47:48Z</dcterms:created>
  <dcterms:modified xsi:type="dcterms:W3CDTF">2025-06-21T15:47:48Z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