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fed352466d9c9d52a591aaa56ea6f31ecdcaaf"/>
    <w:p>
      <w:pPr>
        <w:pStyle w:val="Heading3"/>
      </w:pPr>
      <w:r>
        <w:t xml:space="preserve">Социальные гарантии трудовых прав инвалидов</w:t>
      </w:r>
    </w:p>
    <w:p>
      <w:pPr>
        <w:pStyle w:val="FirstParagraph"/>
      </w:pPr>
      <w:r>
        <w:t xml:space="preserve">18.12.2017</w:t>
      </w:r>
    </w:p>
    <w:p>
      <w:pPr>
        <w:pStyle w:val="BodyText"/>
      </w:pPr>
      <w:r>
        <w:t xml:space="preserve">Законодательством установлены дополнительные гарантии для работников-инвалидов, поскольку это особая категория работников, которым необходимы повышенные социально-трудовые гарантии.</w:t>
      </w:r>
    </w:p>
    <w:p>
      <w:pPr>
        <w:pStyle w:val="BodyText"/>
      </w:pPr>
      <w:r>
        <w:t xml:space="preserve">Дополнительные льготы при выполнении инвалидами трудовых обязанностей установлены Трудовым кодексом Российской Федерации и Федеральным законом от 24.11.1995г. №181-ФЗ «О социальной защите инвалидов в Российской Федерации».</w:t>
      </w:r>
    </w:p>
    <w:p>
      <w:pPr>
        <w:pStyle w:val="BodyText"/>
      </w:pPr>
      <w:r>
        <w:t xml:space="preserve">Статьей 92 Трудового кодекса РФ установлено, что для работников, являющихся инвалидами I или II группы, нормальная продолжительность рабочего времени сокращается на пять часов в неделю. Иными словами, недельная продолжительность рабочего времени инвалида составляет 35 часов.</w:t>
      </w:r>
    </w:p>
    <w:p>
      <w:pPr>
        <w:pStyle w:val="BodyText"/>
      </w:pPr>
      <w:r>
        <w:t xml:space="preserve">Сокращение нормальной продолжительности рабочего времени на пять часов в неделю направлено на социальную защиту лиц, имеющих нарушение здоровья со стойким расстройством функций организма, обусловленным заболеваниями, последствиями травм или дефектами.</w:t>
      </w:r>
    </w:p>
    <w:p>
      <w:pPr>
        <w:pStyle w:val="BodyText"/>
      </w:pPr>
      <w:r>
        <w:t xml:space="preserve">Трудовым кодексом РФ предусмотрен ряд ограничений в применении труда инвалидов:</w:t>
      </w:r>
    </w:p>
    <w:p>
      <w:pPr>
        <w:pStyle w:val="BodyText"/>
      </w:pPr>
      <w:r>
        <w:t xml:space="preserve">Статья 96 устанавливает, что инвалиды могут привлекаться к работе в ночное время только с их письменного согласия и при условии, если такая работа не запрещена им по состоянию здоровья в соответствии с медицинским заключением. При этом они должны быть в письменной форме ознакомлены со своим правом отказаться от работы в ночное время;</w:t>
      </w:r>
    </w:p>
    <w:p>
      <w:pPr>
        <w:pStyle w:val="BodyText"/>
      </w:pPr>
      <w:r>
        <w:t xml:space="preserve">Статья 99 определяет, что привлечение инвалидов к сверхурочным работам допускается с их письменного согласия и при условии, если такие работы не запрещены им по состоянию здоровья в соответствии с медицинским заключением. При этом инвалиды должны быть в письменной форме ознакомлены со своим правом отказаться от сверхурочных работ. Сверхурочные работы не должны превышать для каждого работника четырех часов в течение двух дней подряд и 120 часов в год. Работодатель обязан обеспечить точный учет сверхурочных работ, выполненных каждым работником;</w:t>
      </w:r>
    </w:p>
    <w:p>
      <w:pPr>
        <w:pStyle w:val="BodyText"/>
      </w:pPr>
      <w:r>
        <w:t xml:space="preserve">Привлечение инвалидов к работе в выходные и нерабочие праздничные дни допускается только в случае, если такая работа не запрещена им по медицинским показаниям. При этом инвалиды должны быть ознакомлены в письменной форме со своим правом отказаться от работы в выходной или нерабочий праздничный день. Привлечение этих работников к работе в выходные и нерабочие праздничные дни производится по письменному распоряжению работодателя.</w:t>
      </w:r>
    </w:p>
    <w:p>
      <w:pPr>
        <w:pStyle w:val="BodyText"/>
      </w:pPr>
      <w:r>
        <w:t xml:space="preserve">Работнику-инвалиду полагается ежегодный удлиненный оплачиваемый отпуск, продолжительностью 30 календарных дней (ст.23 Закона о социальной защите инвалидов). Также работникам-инвалидам положен отпуск без сохранения заработной платы в связи с семейными обстоятельствами и иными уважительными причинами до 60 календарных дней.</w:t>
      </w:r>
    </w:p>
    <w:p>
      <w:pPr>
        <w:pStyle w:val="BodyText"/>
      </w:pPr>
      <w:r>
        <w:t xml:space="preserve">Особо следует сказать о том, что ст.224 Трудового кодекса РФ обязывает работодателя создавать для инвалидов условия труда в соответствии с индивидуальной программой реабилитации.</w:t>
      </w:r>
    </w:p>
    <w:p>
      <w:pPr>
        <w:pStyle w:val="BodyText"/>
      </w:pPr>
      <w:r>
        <w:t xml:space="preserve">Работодатель обязан соблюдать установленные для отдельных категорий работников ограничения на привлечение их к выполнению тяжелых работ, работ с вредными и (или) опасными условиями труда, к выполнению работ в ночное время, а также к сверхурочным работам.</w:t>
      </w:r>
    </w:p>
    <w:p>
      <w:pPr>
        <w:pStyle w:val="BodyText"/>
      </w:pPr>
      <w:r>
        <w:t xml:space="preserve">Так, Санитарные правила «Гигиенические требования к условиям труда инвалидов», утвержденные Постановлением Главного государственного санитарного врача России от 18.05.2009 №30, устанавливают, в частности, условия труда, в которых работать инвалидам запрещается.</w:t>
      </w:r>
    </w:p>
    <w:p>
      <w:pPr>
        <w:pStyle w:val="BodyText"/>
      </w:pPr>
      <w:r>
        <w:t xml:space="preserve">Противопоказанными для трудоустройства инвалидов являются условия труда, характеризующиеся наличием вредных производственных факторов, превышающих гигиенические нормативы и оказывающих неблагоприятное воздействие на организм работающего и (или) его потомство, и условия труда, воздействие которых в течение рабочей смены (или ее части) создает угрозу для жизни, высокий риск возникновения тяжелых форм острых профессиональных поражений, а именно: физические факторы (шум, вибрация, температура воздуха, влажность и подвижность воздуха, электромагнитные излучения, статическое электричество, освещенность и др.), химические факторы (запыленность, загазованность воздуха рабочей зоны), биологические факторы (патогенные микроорганизмы и продукты их жизнедеятельности), физические, динамические и статические нагрузки при подъеме и перемещении, удержании тяжестей, работе в неудобных вынужденных позах, длительной ходьбе.</w:t>
      </w:r>
    </w:p>
    <w:p>
      <w:pPr>
        <w:pStyle w:val="BodyText"/>
      </w:pPr>
      <w:r>
        <w:t xml:space="preserve">Ряд гарантий работникам-инвалидам предусмотрен при расторжении трудового договора.</w:t>
      </w:r>
    </w:p>
    <w:p>
      <w:pPr>
        <w:pStyle w:val="BodyText"/>
      </w:pPr>
      <w:r>
        <w:t xml:space="preserve">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квалификацией.</w:t>
      </w:r>
    </w:p>
    <w:p>
      <w:pPr>
        <w:pStyle w:val="BodyText"/>
      </w:pPr>
      <w:r>
        <w:t xml:space="preserve">При равной производительности труда и квалификации предпочтение в оставлении на работе отдается работникам, получившим в период работы у данного работодателя трудовое увечье или профессиональное заболевание; инвалидам Великой Отечественной войны и инвалидам боевых действий по защите Отечества.</w:t>
      </w:r>
    </w:p>
    <w:p>
      <w:pPr>
        <w:pStyle w:val="BodyText"/>
      </w:pPr>
      <w:r>
        <w:t xml:space="preserve">Статьей 179 Трудового кодекса РФ предусмотрено право работодателей и коллектива предусматривать в коллективном договоре другие категории работников, пользующихся преимущественным правом на оставление на работе при равной производительности труда и квалификации.</w:t>
      </w:r>
    </w:p>
    <w:p>
      <w:pPr>
        <w:pStyle w:val="BodyText"/>
      </w:pPr>
      <w:r>
        <w:t xml:space="preserve">Обязанность о соблюдении трудовых прав инвалидов возложена на всех работодателей, в случае их нарушения прокурор вправе обратиться в суд с иском о восстановлении нарушенного права.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http://izmaylowo.mos.ru/your-safety/detail/7043081.html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0430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0430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2025-05-30T23:59:04Z</dcterms:created>
  <dcterms:modified xsi:type="dcterms:W3CDTF">2025-05-30T23:59:04Z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