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4daa51e8b47aecae1ecbe7a3e7190751b1d8f"/>
    <w:p>
      <w:pPr>
        <w:pStyle w:val="Heading3"/>
      </w:pPr>
      <w:r>
        <w:t xml:space="preserve">Анализ детского дорожно-транспортного травматизма за 2017 год</w:t>
      </w:r>
    </w:p>
    <w:p>
      <w:pPr>
        <w:pStyle w:val="FirstParagraph"/>
      </w:pPr>
      <w:r>
        <w:t xml:space="preserve">23.01.2018</w:t>
      </w:r>
    </w:p>
    <w:p>
      <w:pPr>
        <w:pStyle w:val="BodyText"/>
      </w:pPr>
      <w:r>
        <w:t xml:space="preserve">УВД по ВАО ГУ МВД России по г. Москве Отдельный батальон дорожно-патрульной службы ГИБДД сообщает, что на основе анализа детского дорожно-транспортного травматизма установлено, что за 12 месяцев 2017 года на территории ВАО г. Москвы количество ДТП с участием детей сократилось на 4,2 % (с 72 до 69 ДТП).</w:t>
      </w:r>
    </w:p>
    <w:p>
      <w:pPr>
        <w:pStyle w:val="BodyText"/>
      </w:pPr>
      <w:r>
        <w:t xml:space="preserve">При этом количество детей, пострадавших в результате указанных ДТП осталось на прошлогоднем уровне - 74 ребенка. В 2016 году в результате ДТП погиб 1 ребенок, за 2017 год погибших детей нет.</w:t>
      </w:r>
    </w:p>
    <w:p>
      <w:pPr>
        <w:pStyle w:val="BodyText"/>
      </w:pPr>
      <w:r>
        <w:t xml:space="preserve">Основными видами ДТП с участием детей на территории обслуживания являются - наезд на пешехода - 46 (АППГ 48 из них 1 погиб), столкновение т.е. - 20 (АППГ 14).</w:t>
      </w:r>
    </w:p>
    <w:p>
      <w:pPr>
        <w:pStyle w:val="BodyText"/>
      </w:pPr>
      <w:r>
        <w:t xml:space="preserve">По собственной вине в ДТП пострадало 14 детей, по вине водителей - пострадали 60 детей. В 3 случаях из 20 ДТП связанных со столкновениями транспортных средств дети перевозились без удерживающих устройств.</w:t>
      </w:r>
    </w:p>
    <w:p>
      <w:pPr>
        <w:pStyle w:val="BodyText"/>
      </w:pPr>
      <w:r>
        <w:t xml:space="preserve">60 пострадавших детей являются жителями ВАО (АППГ - 59), 6 детей - жители других округов г. Москвы (АППГ - 6) и 8 иногородних (АППГ- 10, 1 из них погиб).</w:t>
      </w:r>
    </w:p>
    <w:p>
      <w:pPr>
        <w:pStyle w:val="BodyText"/>
      </w:pPr>
      <w:r>
        <w:t xml:space="preserve">Наиболее аварийными районами округа являются: Гольяново - 9 ДТП, Перово - 8 ДТП, Новогиреево - 7 ДТП, Ивановское - 6 ДТП, Косино-Ухтомский - 6 ДТП, Богородское - 4 ДТП.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http://izmaylowo.mos.ru/your-safety/detail/7102453.html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102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102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2024-08-25T00:06:54Z</dcterms:created>
  <dcterms:modified xsi:type="dcterms:W3CDTF">2024-08-25T00:06:54Z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