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df6dc1c79aca53d3ff3815979f73021c346866"/>
    <w:p>
      <w:pPr>
        <w:pStyle w:val="Heading3"/>
      </w:pPr>
      <w:r>
        <w:t xml:space="preserve">Прокурор ВАО г. Москвы разъясняет: Защита трудовых прав граждан, работающих без трудового договора</w:t>
      </w:r>
    </w:p>
    <w:p>
      <w:pPr>
        <w:pStyle w:val="FirstParagraph"/>
      </w:pPr>
      <w:r>
        <w:t xml:space="preserve">26.02.2018</w:t>
      </w:r>
    </w:p>
    <w:p>
      <w:pPr>
        <w:pStyle w:val="BodyText"/>
      </w:pPr>
      <w:r>
        <w:drawing>
          <wp:inline>
            <wp:extent cx="5334000" cy="460545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_2018_1/прокуратура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05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соответствии со ст. 15 Трудового кодекса Российской Федерации под трудовыми отношениями понимаются отношения, основанные на соглашении между работником и работодателем о личном выполнении работником за плату трудовой функции в интересах, под управлением и контролем работодателя,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права.</w:t>
      </w:r>
    </w:p>
    <w:p>
      <w:pPr>
        <w:pStyle w:val="BodyText"/>
      </w:pPr>
      <w:r>
        <w:t xml:space="preserve">Единственным официальным подтверждением наличия трудовых отношений между работником и работодателем является заключенный между сторонами трудовой договор.</w:t>
      </w:r>
    </w:p>
    <w:p>
      <w:pPr>
        <w:pStyle w:val="BodyText"/>
      </w:pPr>
      <w:r>
        <w:t xml:space="preserve">В настоящее время в связи с непростой ситуацией на рынке труда все больше граждан устраиваются на работу без заключения трудового договора, соглашаясь при этом на «черную зарплату» и лишая себя предусмотренных законом гарантий на безопасные условия труда.</w:t>
      </w:r>
    </w:p>
    <w:p>
      <w:pPr>
        <w:pStyle w:val="BodyText"/>
      </w:pPr>
      <w:r>
        <w:rPr>
          <w:bCs/>
          <w:b/>
        </w:rPr>
        <w:t xml:space="preserve">Каковы последствия незаключения трудового договора?</w:t>
      </w:r>
    </w:p>
    <w:p>
      <w:pPr>
        <w:pStyle w:val="BodyText"/>
      </w:pPr>
      <w:r>
        <w:t xml:space="preserve">Отсутствие заключенного трудового договора фактически делает работника незащищенным при осуществлении им трудовой деятельности и не порождает у работодателя предусмотренных ст. 22 ТК РФ обязанностей, в том числе по:</w:t>
      </w:r>
    </w:p>
    <w:p>
      <w:pPr>
        <w:pStyle w:val="BodyText"/>
      </w:pPr>
      <w:r>
        <w:t xml:space="preserve">· обеспечению безопасных условий труда;</w:t>
      </w:r>
    </w:p>
    <w:p>
      <w:pPr>
        <w:pStyle w:val="BodyText"/>
      </w:pPr>
      <w:r>
        <w:t xml:space="preserve">· обеспечению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>
      <w:pPr>
        <w:pStyle w:val="BodyText"/>
      </w:pPr>
      <w:r>
        <w:t xml:space="preserve">· обязательному социальному страхованию работников;</w:t>
      </w:r>
    </w:p>
    <w:p>
      <w:pPr>
        <w:pStyle w:val="BodyText"/>
      </w:pPr>
      <w:r>
        <w:t xml:space="preserve">· возмещению вреда, причиненного работнику в связи с исполнением ими трудовых обязанностей;</w:t>
      </w:r>
    </w:p>
    <w:p>
      <w:pPr>
        <w:pStyle w:val="BodyText"/>
      </w:pPr>
      <w:r>
        <w:t xml:space="preserve">· выплате в полном размере причитающейся заработной платы в сроки, установленные законом и локальными актами (не менее двух раз в месяц);</w:t>
      </w:r>
    </w:p>
    <w:p>
      <w:pPr>
        <w:pStyle w:val="BodyText"/>
      </w:pPr>
      <w:r>
        <w:t xml:space="preserve">· предоставлению отпусков;</w:t>
      </w:r>
    </w:p>
    <w:p>
      <w:pPr>
        <w:pStyle w:val="BodyText"/>
      </w:pPr>
      <w:r>
        <w:t xml:space="preserve">· перечислению взносов в государственные фонды;</w:t>
      </w:r>
    </w:p>
    <w:p>
      <w:pPr>
        <w:pStyle w:val="BodyText"/>
      </w:pPr>
      <w:r>
        <w:t xml:space="preserve">· исполнению иных обязанностей, предусмотренных трудовым законодательством.</w:t>
      </w:r>
    </w:p>
    <w:p>
      <w:pPr>
        <w:pStyle w:val="BodyText"/>
      </w:pPr>
      <w:r>
        <w:t xml:space="preserve">Зачастую вместо заключения трудового договора работодатели предлагают заключать гражданско-правовые договоры (договор подряда, оказания услуг и т.д.), поскольку в этом случае работодатель несет меньшую финансовую ответственность.</w:t>
      </w:r>
    </w:p>
    <w:p>
      <w:pPr>
        <w:pStyle w:val="BodyText"/>
      </w:pPr>
      <w:r>
        <w:t xml:space="preserve">Однако, в силу ст. 15 Трудового кодекса Российской Федерации заключение гражданско-правовых договоров, фактически регулирующих трудовые отношения между работником и работодателем,</w:t>
      </w:r>
      <w:r>
        <w:t xml:space="preserve"> </w:t>
      </w:r>
      <w:hyperlink r:id="rId23">
        <w:r>
          <w:rPr>
            <w:rStyle w:val="Hyperlink"/>
          </w:rPr>
          <w:t xml:space="preserve">не допускается</w:t>
        </w:r>
      </w:hyperlink>
      <w:r>
        <w:t xml:space="preserve">. Нарушение данного требования закона влечет для работодателя административную ответственность, предусмотренную ст. 5.27 КоАП РФ.</w:t>
      </w:r>
    </w:p>
    <w:p>
      <w:pPr>
        <w:pStyle w:val="BodyText"/>
      </w:pPr>
      <w:r>
        <w:rPr>
          <w:bCs/>
          <w:b/>
        </w:rPr>
        <w:t xml:space="preserve">Отличия гражданско-правового договора от трудового договора:</w:t>
      </w:r>
    </w:p>
    <w:p>
      <w:pPr>
        <w:pStyle w:val="BodyText"/>
      </w:pPr>
      <w:r>
        <w:t xml:space="preserve">· выполнение конкретного задания заказчика, известного в момент заключения договора;</w:t>
      </w:r>
    </w:p>
    <w:p>
      <w:pPr>
        <w:pStyle w:val="BodyText"/>
      </w:pPr>
      <w:r>
        <w:t xml:space="preserve">· установление сроков исполнения;</w:t>
      </w:r>
    </w:p>
    <w:p>
      <w:pPr>
        <w:pStyle w:val="BodyText"/>
      </w:pPr>
      <w:r>
        <w:t xml:space="preserve">· выполнение работ из материалов исполнителя и его средствами;</w:t>
      </w:r>
    </w:p>
    <w:p>
      <w:pPr>
        <w:pStyle w:val="BodyText"/>
      </w:pPr>
      <w:r>
        <w:t xml:space="preserve">· оплата производится на основании актов выполненных работ.</w:t>
      </w:r>
    </w:p>
    <w:p>
      <w:pPr>
        <w:pStyle w:val="BodyText"/>
      </w:pPr>
      <w:r>
        <w:rPr>
          <w:bCs/>
          <w:b/>
        </w:rPr>
        <w:t xml:space="preserve">Как доказать, что отношения между работником и работодателем являются трудовыми?</w:t>
      </w:r>
    </w:p>
    <w:p>
      <w:pPr>
        <w:pStyle w:val="BodyText"/>
      </w:pPr>
      <w:r>
        <w:t xml:space="preserve">Для установления факта наличия трудовых отношений работнику следует обратиться в суд с соответствующим заявлением, представив суду доказательства, к которым могут относиться:</w:t>
      </w:r>
    </w:p>
    <w:p>
      <w:pPr>
        <w:pStyle w:val="BodyText"/>
      </w:pPr>
      <w:r>
        <w:t xml:space="preserve">· показания свидетелей, в том числе официально трудоустроенных сотрудников, которые могут подтвердить выполнение работником трудовой функции;</w:t>
      </w:r>
    </w:p>
    <w:p>
      <w:pPr>
        <w:pStyle w:val="BodyText"/>
      </w:pPr>
      <w:r>
        <w:t xml:space="preserve">· журналы ознакомления работников с локальными актами работодателя (приказы, положения и т.д.);</w:t>
      </w:r>
    </w:p>
    <w:p>
      <w:pPr>
        <w:pStyle w:val="BodyText"/>
      </w:pPr>
      <w:r>
        <w:t xml:space="preserve">· соблюдение работником режима рабочего времени и времени отдыха;</w:t>
      </w:r>
    </w:p>
    <w:p>
      <w:pPr>
        <w:pStyle w:val="BodyText"/>
      </w:pPr>
      <w:r>
        <w:t xml:space="preserve">· ежемесячная оплата выполненной работы (ведомости, табели, перечисления на банковскую карту) без подписания актов выполненных работ;</w:t>
      </w:r>
    </w:p>
    <w:p>
      <w:pPr>
        <w:pStyle w:val="BodyText"/>
      </w:pPr>
      <w:r>
        <w:t xml:space="preserve">· фотографии, чеки, проездные документы, записи видеокамер, пропуска на объект и другие документы, подтверждающие факт трудовой деятельности;</w:t>
      </w:r>
    </w:p>
    <w:p>
      <w:pPr>
        <w:pStyle w:val="BodyText"/>
      </w:pPr>
      <w:r>
        <w:t xml:space="preserve">результаты проведенных государственными органами проверок, которыми установлено нарушение трудовых прав работника.</w:t>
      </w:r>
    </w:p>
    <w:p>
      <w:pPr>
        <w:pStyle w:val="BodyText"/>
      </w:pPr>
      <w:r>
        <w:t xml:space="preserve">Суды, как правило, критически оценивают доводы работодателя, учитывая, что работник является менее защищенной стороной в споре.</w:t>
      </w:r>
    </w:p>
    <w:p>
      <w:pPr>
        <w:pStyle w:val="BodyText"/>
      </w:pPr>
      <w:r>
        <w:t xml:space="preserve">В соответствии со ст. 19.1 Трудового кодекса Российской Федерации неустранимые сомнения при рассмотрении судом споров о признании отношений, возникших на основании гражданско-правового договора, трудовыми отношениями толкуются в пользу наличия трудовых отношений.</w:t>
      </w:r>
    </w:p>
    <w:p>
      <w:pPr>
        <w:pStyle w:val="BodyText"/>
      </w:pPr>
      <w:r>
        <w:t xml:space="preserve">Установление факта наличия трудовых отношений является основанием для проведения проверок работодателя со стороны налоговых и правоохранительных органов, а также Государственной инспекцией труда в г. Москве.</w:t>
      </w:r>
    </w:p>
    <w:p>
      <w:pPr>
        <w:pStyle w:val="BodyText"/>
      </w:pPr>
      <w:r>
        <w:rPr>
          <w:bCs/>
          <w:b/>
        </w:rPr>
        <w:t xml:space="preserve">Прокуратура города Москвы</w:t>
      </w:r>
    </w:p>
    <w:p>
      <w:pPr>
        <w:pStyle w:val="BodyText"/>
      </w:pPr>
      <w:r>
        <w:rPr>
          <w:bCs/>
          <w:b/>
        </w:rPr>
        <w:t xml:space="preserve">Адрес:</w:t>
      </w:r>
      <w:r>
        <w:t xml:space="preserve"> </w:t>
      </w:r>
      <w:r>
        <w:t xml:space="preserve">г. Москва, пл. Крестьянская застава, д.1</w:t>
      </w:r>
    </w:p>
    <w:p>
      <w:pPr>
        <w:pStyle w:val="BodyText"/>
      </w:pPr>
      <w:r>
        <w:rPr>
          <w:bCs/>
          <w:b/>
        </w:rPr>
        <w:t xml:space="preserve">Электронный адрес</w:t>
      </w:r>
      <w:r>
        <w:t xml:space="preserve">: mosproc.ru</w:t>
      </w:r>
    </w:p>
    <w:p>
      <w:pPr>
        <w:pStyle w:val="BodyText"/>
      </w:pPr>
      <w:r>
        <w:rPr>
          <w:bCs/>
          <w:b/>
        </w:rPr>
        <w:t xml:space="preserve">Государственная инспекция труда в г. Москве</w:t>
      </w:r>
    </w:p>
    <w:p>
      <w:pPr>
        <w:pStyle w:val="BodyText"/>
      </w:pPr>
      <w:r>
        <w:rPr>
          <w:bCs/>
          <w:b/>
        </w:rPr>
        <w:t xml:space="preserve">Адрес:</w:t>
      </w:r>
      <w:r>
        <w:t xml:space="preserve"> </w:t>
      </w:r>
      <w:r>
        <w:t xml:space="preserve">г. Москва, ул. Домодедовская, д. 24, корп. 3.</w:t>
      </w:r>
    </w:p>
    <w:p>
      <w:pPr>
        <w:pStyle w:val="BodyText"/>
      </w:pPr>
      <w:r>
        <w:rPr>
          <w:bCs/>
          <w:b/>
        </w:rPr>
        <w:t xml:space="preserve">Электронный адрес</w:t>
      </w:r>
      <w:r>
        <w:t xml:space="preserve">: git77.rostrud.ru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http://izmaylowo.mos.ru/your-safety/detail/7167471.html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consultantplus://offline/ref=2C31D14296BA1F1B7788B19F25E7FDAE9F2F586290592E1A33C744D1B254B92925DA1072CFE2QDvCI" TargetMode="External" /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your-safety/detail/71674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consultantplus://offline/ref=2C31D14296BA1F1B7788B19F25E7FDAE9F2F586290592E1A33C744D1B254B92925DA1072CFE2QDvCI" TargetMode="External" /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your-safety/detail/71674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2025-03-20T23:58:53Z</dcterms:created>
  <dcterms:modified xsi:type="dcterms:W3CDTF">2025-03-20T23:58:53Z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