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a4741810eb3da9351f63aebd312d69a3102bec"/>
    <w:p>
      <w:pPr>
        <w:pStyle w:val="Heading3"/>
      </w:pPr>
      <w:r>
        <w:t xml:space="preserve">21 апреля в Восточном административном округе проводится праздник «День призывника»</w:t>
      </w:r>
    </w:p>
    <w:p>
      <w:pPr>
        <w:pStyle w:val="FirstParagraph"/>
      </w:pPr>
      <w:r>
        <w:t xml:space="preserve">19.04.2018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О проведении Дня призывника в городе Москве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http://izmaylowo.mos.ru/your-safety/detail/7278846.html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bogorodskoe.mos.ru/presscenter/Bezopasnost_2017/%D0%94%D0%B5%D0%BD%D1%8C%20%D0%BF%D1%80%D0%B8%D0%B7%D1%8B%D0%B2%D0%BD%D0%B8%D0%BA%D0%B0%2021.04.2018%D0%B3..pdf" TargetMode="Externa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72788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bogorodskoe.mos.ru/presscenter/Bezopasnost_2017/%D0%94%D0%B5%D0%BD%D1%8C%20%D0%BF%D1%80%D0%B8%D0%B7%D1%8B%D0%B2%D0%BD%D0%B8%D0%BA%D0%B0%2021.04.2018%D0%B3..pdf" TargetMode="Externa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72788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2025-07-13T21:13:38Z</dcterms:created>
  <dcterms:modified xsi:type="dcterms:W3CDTF">2025-07-13T21:13:38Z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