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83178639d63d9f116f72b9691feb6a99b0cc5"/>
    <w:p>
      <w:pPr>
        <w:pStyle w:val="Heading3"/>
      </w:pPr>
      <w:r>
        <w:t xml:space="preserve">В период с 21.00 24 января по 23.00 26 января 2020 года на территории ВАО г. Москвы проведено профилактическое мероприятие «Нетрезвый водитель»</w:t>
      </w:r>
    </w:p>
    <w:p>
      <w:pPr>
        <w:pStyle w:val="FirstParagraph"/>
      </w:pPr>
      <w:r>
        <w:t xml:space="preserve">30.01.2020</w:t>
      </w:r>
    </w:p>
    <w:p>
      <w:pPr>
        <w:pStyle w:val="BodyText"/>
      </w:pPr>
      <w:r>
        <w:t xml:space="preserve">В период с 21.00 24 января по 23.00 26 января 2020 года на территории ВАО г. Москвы проведено профилактическое мероприятие «Нетрезвый водитель»</w:t>
      </w:r>
      <w:r>
        <w:br/>
      </w:r>
      <w:r>
        <w:t xml:space="preserve">В ходе проведенного рейда сотрудниками ОБ ДПС ГИБДД УВД по ВАО ГУ МВД России по г. Москве выявлено 10 водителей, управляющих автомобилем в состоянии опьянения и 12 водителей отказавшихся от прохождения освидетельствования на состояние опьянения.</w:t>
      </w:r>
      <w:r>
        <w:br/>
      </w:r>
      <w:r>
        <w:t xml:space="preserve">ОБ ДПС ГИБДД УВД по ВАО обращается к водителям с убедительной просьбой не садиться за руль в состоянии опьянения. Для безопасности всех участников дорожного движения воспользуйтесь услугами такси или общественным транспортом. За управление транспортным средством в состоянии опьянения водитель может быть лишен права управления на срок от 1,5 до 2 лет, совместно со штрафом в размере 30 тысяч рублей, а за повторное нарушение наступает уголовная ответственность.</w:t>
      </w:r>
      <w:r>
        <w:br/>
      </w:r>
      <w:r>
        <w:t xml:space="preserve">Уважаемые граждане убедительная просьба своевременно сообщать в полицию о водителях, которые ведут себя на дороге неадекватно и управляют автомобилем в состоянии опьянения.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http://izmaylowo.mos.ru/your-safety/detail/8655598.html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655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655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2025-03-21T00:02:27Z</dcterms:created>
  <dcterms:modified xsi:type="dcterms:W3CDTF">2025-03-21T00:02:27Z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