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2774980a5a08c2855cef15ec58328cb0ab4f2"/>
    <w:p>
      <w:pPr>
        <w:pStyle w:val="Heading3"/>
      </w:pPr>
      <w:r>
        <w:t xml:space="preserve">МЧС России рекомендует: Правила поведения в условиях распространения коронавирусной инфекции COVID-19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поведения в условиях распространения коронавирусной инфекции COVID-19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http://izmaylowo.mos.ru/your-safety/detail/8823915.html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87;&#1072;&#1084;&#1103;&#1090;&#1082;&#1072;.pdf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8823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87;&#1072;&#1084;&#1103;&#1090;&#1082;&#1072;.pdf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8823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2025-07-30T19:20:52Z</dcterms:created>
  <dcterms:modified xsi:type="dcterms:W3CDTF">2025-07-30T19:20:52Z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