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02eb9ecb2109c5c29212f33238d51789be307"/>
    <w:p>
      <w:pPr>
        <w:pStyle w:val="Heading3"/>
      </w:pPr>
      <w:r>
        <w:t xml:space="preserve">Большинство природных пожаров возникает из-за нарушения мер пожарной безопасности!</w:t>
      </w:r>
    </w:p>
    <w:p>
      <w:pPr>
        <w:pStyle w:val="FirstParagraph"/>
      </w:pPr>
      <w:r>
        <w:t xml:space="preserve">06.05.2020</w:t>
      </w:r>
    </w:p>
    <w:p>
      <w:pPr>
        <w:pStyle w:val="BodyText"/>
      </w:pPr>
      <w:r>
        <w:t xml:space="preserve">Большинство природных пожаров возникает из-за нарушения мер пожарной безопасности!</w:t>
      </w:r>
    </w:p>
    <w:p>
      <w:pPr>
        <w:pStyle w:val="BodyText"/>
      </w:pPr>
      <w:r>
        <w:t xml:space="preserve">Управление по ВАО ГУ МЧС России по г. Москве напоминает! ЗАПРЕЩАЕТСЯ:</w:t>
      </w:r>
    </w:p>
    <w:p>
      <w:pPr>
        <w:pStyle w:val="BodyText"/>
      </w:pPr>
      <w:r>
        <w:t xml:space="preserve">- бросать горящие спички и окурки;</w:t>
      </w:r>
    </w:p>
    <w:p>
      <w:pPr>
        <w:pStyle w:val="BodyText"/>
      </w:pPr>
      <w:r>
        <w:t xml:space="preserve">- оставлять на освещенной солнцем лесной поляне бутылки или осколки стекла;</w:t>
      </w:r>
    </w:p>
    <w:p>
      <w:pPr>
        <w:pStyle w:val="BodyText"/>
      </w:pPr>
      <w:r>
        <w:t xml:space="preserve">- выжигать траву;</w:t>
      </w:r>
    </w:p>
    <w:p>
      <w:pPr>
        <w:pStyle w:val="BodyText"/>
      </w:pPr>
      <w:r>
        <w:t xml:space="preserve">- разводить костры;</w:t>
      </w:r>
    </w:p>
    <w:p>
      <w:pPr>
        <w:pStyle w:val="BodyText"/>
      </w:pPr>
      <w:r>
        <w:t xml:space="preserve">Если Вы оказались вблизи очага пожара в лесу, необходимо:</w:t>
      </w:r>
    </w:p>
    <w:p>
      <w:pPr>
        <w:pStyle w:val="BodyText"/>
      </w:pPr>
      <w:r>
        <w:t xml:space="preserve">- предупредить людей о необходимости выхода из опасной зоны;</w:t>
      </w:r>
    </w:p>
    <w:p>
      <w:pPr>
        <w:pStyle w:val="BodyText"/>
      </w:pPr>
      <w:r>
        <w:t xml:space="preserve">- сообщить о пожаре по телефону 01 или 101;</w:t>
      </w:r>
    </w:p>
    <w:p>
      <w:pPr>
        <w:pStyle w:val="BodyText"/>
      </w:pPr>
      <w:r>
        <w:t xml:space="preserve">- выйти из опасной зоны быстро, перпендикулярно к направлению движения огня, используя открытые пространства;</w:t>
      </w:r>
    </w:p>
    <w:p>
      <w:pPr>
        <w:pStyle w:val="BodyText"/>
      </w:pPr>
      <w:r>
        <w:t xml:space="preserve">- вал низового огня лучше преодолевать против ветра, укрыв голову и лицо одеждой; при этом следует учесть ширину распространения низового огня и трезво оценить возможность преодоления Вами этой полосы;</w:t>
      </w:r>
    </w:p>
    <w:p>
      <w:pPr>
        <w:pStyle w:val="BodyText"/>
      </w:pPr>
      <w:r>
        <w:t xml:space="preserve">- если невозможно уйти от пожара, войдите в водоем или накройтесь мокрой одеждой выйдя на открытое пространство, дышите воздухом возле земли – там он менее задымлен, рот и нос при этом прикройте ватно-марлевой повязкой или тряпкой;</w:t>
      </w:r>
    </w:p>
    <w:p>
      <w:pPr>
        <w:pStyle w:val="BodyText"/>
      </w:pPr>
      <w:r>
        <w:t xml:space="preserve">- пламя небольших низовых пожаров можно сбивать, захлестывая его ветками лиственных пород, заливая водой, забрасывая влажным грунтом, затаптывая ногами;</w:t>
      </w:r>
    </w:p>
    <w:p>
      <w:pPr>
        <w:pStyle w:val="BodyText"/>
      </w:pPr>
      <w:r>
        <w:t xml:space="preserve">- при тушении торфяного пожара учитывайте, что в зоне горения могут образовываться глубокие воронки, поэтому передвигаться следует осторожно, предварительно проверив глубину выгоревшего слоя.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http://izmaylowo.mos.ru/your-safety/detail/8875951.html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8875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8875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2024-08-22T17:17:33Z</dcterms:created>
  <dcterms:modified xsi:type="dcterms:W3CDTF">2024-08-22T17:17:33Z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