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e5032e6913a69dd8a9cb5bafe1b15b5970f221"/>
    <w:p>
      <w:pPr>
        <w:pStyle w:val="Heading3"/>
      </w:pPr>
      <w:r>
        <w:t xml:space="preserve">Памятка о безопасности использовании банковских карт (счетов)</w:t>
      </w:r>
    </w:p>
    <w:p>
      <w:pPr>
        <w:pStyle w:val="FirstParagraph"/>
      </w:pPr>
      <w:r>
        <w:t xml:space="preserve">16.06.2020</w:t>
      </w:r>
    </w:p>
    <w:p>
      <w:pPr>
        <w:pStyle w:val="BodyText"/>
      </w:pPr>
      <w:r>
        <w:drawing>
          <wp:inline>
            <wp:extent cx="5334000" cy="758456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upload_local/Памятка%20МЧС%20Банковские%20карты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845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http://izmaylowo.mos.ru/your-safety/detail/8968724.html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your-safety/detail/89687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your-safety/detail/89687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2025-07-30T20:01:34Z</dcterms:created>
  <dcterms:modified xsi:type="dcterms:W3CDTF">2025-07-30T20:01:34Z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