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a5da18e0c8eff234474a74b55884206ae4f8fc1"/>
    <w:p>
      <w:pPr>
        <w:pStyle w:val="Heading3"/>
      </w:pPr>
      <w:r>
        <w:t xml:space="preserve">Профилактика антивитального поведения несовершеннолетних</w:t>
      </w:r>
    </w:p>
    <w:p>
      <w:pPr>
        <w:pStyle w:val="FirstParagraph"/>
      </w:pPr>
      <w:r>
        <w:t xml:space="preserve">25.02.2021</w:t>
      </w:r>
    </w:p>
    <w:p>
      <w:pPr>
        <w:pStyle w:val="BodyText"/>
      </w:pPr>
      <w:r>
        <w:drawing>
          <wp:inline>
            <wp:extent cx="5334000" cy="37743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upload_local/1111111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43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6647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izmaylowo.mos.ru/www/upload_local/22222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64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http://izmaylowo.mos.ru/your-safety/detail/9741290.html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izmaylowo.mos.ru" TargetMode="External" /><Relationship Type="http://schemas.openxmlformats.org/officeDocument/2006/relationships/hyperlink" Id="rId26" Target="http://izmaylowo.mos.ru/your-safety/detail/97412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izmaylowo.mos.ru" TargetMode="External" /><Relationship Type="http://schemas.openxmlformats.org/officeDocument/2006/relationships/hyperlink" Id="rId26" Target="http://izmaylowo.mos.ru/your-safety/detail/97412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2025-01-12T14:25:32Z</dcterms:created>
  <dcterms:modified xsi:type="dcterms:W3CDTF">2025-01-12T14:25:32Z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